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5E4" w:rsidRPr="006000B8" w:rsidRDefault="0085347D" w:rsidP="001711AD">
      <w:pPr>
        <w:jc w:val="right"/>
        <w:rPr>
          <w:rFonts w:ascii="Times New Roman" w:hAnsi="Times New Roman" w:cs="Times New Roman"/>
          <w:b/>
          <w:i/>
          <w:color w:val="auto"/>
        </w:rPr>
      </w:pPr>
      <w:r w:rsidRPr="006000B8">
        <w:rPr>
          <w:rFonts w:ascii="Times New Roman" w:hAnsi="Times New Roman" w:cs="Times New Roman"/>
          <w:b/>
          <w:i/>
          <w:color w:val="auto"/>
        </w:rPr>
        <w:t>Label</w:t>
      </w:r>
    </w:p>
    <w:p w:rsidR="008F6457" w:rsidRPr="006000B8" w:rsidRDefault="008F6457">
      <w:pPr>
        <w:outlineLvl w:val="0"/>
        <w:rPr>
          <w:rFonts w:ascii="Times New Roman" w:hAnsi="Times New Roman" w:cs="Times New Roman"/>
          <w:color w:val="auto"/>
        </w:rPr>
      </w:pPr>
      <w:bookmarkStart w:id="0" w:name="bookmark6"/>
    </w:p>
    <w:bookmarkEnd w:id="0"/>
    <w:p w:rsidR="00A408C6" w:rsidRPr="006000B8" w:rsidRDefault="0085347D" w:rsidP="008F6457">
      <w:pPr>
        <w:jc w:val="center"/>
        <w:outlineLvl w:val="0"/>
        <w:rPr>
          <w:rFonts w:ascii="Times New Roman" w:hAnsi="Times New Roman" w:cs="Times New Roman"/>
          <w:b/>
          <w:color w:val="auto"/>
          <w:sz w:val="28"/>
          <w:szCs w:val="28"/>
          <w:u w:val="single"/>
        </w:rPr>
      </w:pPr>
      <w:r w:rsidRPr="006000B8">
        <w:rPr>
          <w:rFonts w:ascii="Times New Roman" w:hAnsi="Times New Roman" w:cs="Times New Roman"/>
          <w:b/>
          <w:color w:val="auto"/>
          <w:sz w:val="28"/>
          <w:szCs w:val="28"/>
          <w:u w:val="single"/>
        </w:rPr>
        <w:t xml:space="preserve">ENERGEN </w:t>
      </w:r>
      <w:r w:rsidR="00A36E78" w:rsidRPr="006000B8">
        <w:rPr>
          <w:rFonts w:ascii="Times New Roman" w:hAnsi="Times New Roman" w:cs="Times New Roman"/>
          <w:b/>
          <w:color w:val="auto"/>
          <w:sz w:val="28"/>
          <w:szCs w:val="28"/>
          <w:u w:val="single"/>
        </w:rPr>
        <w:t>CLEANSTORM</w:t>
      </w:r>
    </w:p>
    <w:p w:rsidR="007235E4" w:rsidRPr="006000B8" w:rsidRDefault="0085347D" w:rsidP="008F6457">
      <w:pPr>
        <w:jc w:val="center"/>
        <w:outlineLvl w:val="0"/>
        <w:rPr>
          <w:rFonts w:ascii="Times New Roman" w:hAnsi="Times New Roman" w:cs="Times New Roman"/>
          <w:b/>
          <w:color w:val="auto"/>
          <w:sz w:val="28"/>
          <w:szCs w:val="28"/>
          <w:u w:val="single"/>
        </w:rPr>
      </w:pPr>
      <w:proofErr w:type="spellStart"/>
      <w:r w:rsidRPr="006000B8">
        <w:rPr>
          <w:rFonts w:ascii="Times New Roman" w:hAnsi="Times New Roman" w:cs="Times New Roman"/>
          <w:b/>
          <w:color w:val="auto"/>
          <w:sz w:val="28"/>
          <w:szCs w:val="28"/>
          <w:u w:val="single"/>
        </w:rPr>
        <w:t>pomocný</w:t>
      </w:r>
      <w:proofErr w:type="spellEnd"/>
      <w:r w:rsidRPr="006000B8">
        <w:rPr>
          <w:rFonts w:ascii="Times New Roman" w:hAnsi="Times New Roman" w:cs="Times New Roman"/>
          <w:b/>
          <w:color w:val="auto"/>
          <w:sz w:val="28"/>
          <w:szCs w:val="28"/>
          <w:u w:val="single"/>
        </w:rPr>
        <w:t xml:space="preserve"> </w:t>
      </w:r>
      <w:proofErr w:type="spellStart"/>
      <w:r w:rsidRPr="006000B8">
        <w:rPr>
          <w:rFonts w:ascii="Times New Roman" w:hAnsi="Times New Roman" w:cs="Times New Roman"/>
          <w:b/>
          <w:color w:val="auto"/>
          <w:sz w:val="28"/>
          <w:szCs w:val="28"/>
          <w:u w:val="single"/>
        </w:rPr>
        <w:t>rostlinný</w:t>
      </w:r>
      <w:proofErr w:type="spellEnd"/>
      <w:r w:rsidRPr="006000B8">
        <w:rPr>
          <w:rFonts w:ascii="Times New Roman" w:hAnsi="Times New Roman" w:cs="Times New Roman"/>
          <w:b/>
          <w:color w:val="auto"/>
          <w:sz w:val="28"/>
          <w:szCs w:val="28"/>
          <w:u w:val="single"/>
        </w:rPr>
        <w:t xml:space="preserve"> </w:t>
      </w:r>
      <w:proofErr w:type="spellStart"/>
      <w:r w:rsidRPr="006000B8">
        <w:rPr>
          <w:rFonts w:ascii="Times New Roman" w:hAnsi="Times New Roman" w:cs="Times New Roman"/>
          <w:b/>
          <w:color w:val="auto"/>
          <w:sz w:val="28"/>
          <w:szCs w:val="28"/>
          <w:u w:val="single"/>
        </w:rPr>
        <w:t>přípravek</w:t>
      </w:r>
      <w:proofErr w:type="spellEnd"/>
      <w:r w:rsidRPr="006000B8">
        <w:rPr>
          <w:rFonts w:ascii="Times New Roman" w:hAnsi="Times New Roman" w:cs="Times New Roman"/>
          <w:b/>
          <w:color w:val="auto"/>
          <w:sz w:val="28"/>
          <w:szCs w:val="28"/>
          <w:u w:val="single"/>
        </w:rPr>
        <w:t xml:space="preserve"> (auxiliary plant agent)</w:t>
      </w:r>
    </w:p>
    <w:p w:rsidR="008F6457" w:rsidRPr="006000B8" w:rsidRDefault="008F6457" w:rsidP="008F6457">
      <w:pPr>
        <w:jc w:val="center"/>
        <w:outlineLvl w:val="0"/>
        <w:rPr>
          <w:rFonts w:ascii="Times New Roman" w:hAnsi="Times New Roman" w:cs="Times New Roman"/>
          <w:b/>
          <w:color w:val="auto"/>
          <w:sz w:val="28"/>
          <w:szCs w:val="28"/>
          <w:u w:val="single"/>
        </w:rPr>
      </w:pPr>
    </w:p>
    <w:p w:rsidR="008F6457" w:rsidRPr="006000B8" w:rsidRDefault="00374A98">
      <w:pPr>
        <w:outlineLvl w:val="0"/>
        <w:rPr>
          <w:rFonts w:ascii="Times New Roman" w:hAnsi="Times New Roman" w:cs="Times New Roman"/>
          <w:color w:val="auto"/>
        </w:rPr>
      </w:pPr>
      <w:bookmarkStart w:id="1" w:name="bookmark7"/>
      <w:r w:rsidRPr="006000B8">
        <w:rPr>
          <w:rFonts w:ascii="Times New Roman" w:hAnsi="Times New Roman" w:cs="Times New Roman"/>
          <w:b/>
          <w:color w:val="auto"/>
        </w:rPr>
        <w:t>Applicant:</w:t>
      </w:r>
      <w:r w:rsidR="007235E4" w:rsidRPr="006000B8">
        <w:rPr>
          <w:rFonts w:ascii="Times New Roman" w:hAnsi="Times New Roman" w:cs="Times New Roman"/>
          <w:color w:val="auto"/>
        </w:rPr>
        <w:t xml:space="preserve"> </w:t>
      </w:r>
      <w:r w:rsidR="00A36E78" w:rsidRPr="006000B8">
        <w:rPr>
          <w:rFonts w:ascii="Times New Roman" w:hAnsi="Times New Roman" w:cs="Times New Roman"/>
          <w:color w:val="auto"/>
        </w:rPr>
        <w:t>EGT syste</w:t>
      </w:r>
      <w:r w:rsidRPr="006000B8">
        <w:rPr>
          <w:rFonts w:ascii="Times New Roman" w:hAnsi="Times New Roman" w:cs="Times New Roman"/>
          <w:color w:val="auto"/>
        </w:rPr>
        <w:t xml:space="preserve">m </w:t>
      </w:r>
      <w:proofErr w:type="spellStart"/>
      <w:r w:rsidRPr="006000B8">
        <w:rPr>
          <w:rFonts w:ascii="Times New Roman" w:hAnsi="Times New Roman" w:cs="Times New Roman"/>
          <w:color w:val="auto"/>
        </w:rPr>
        <w:t>spol</w:t>
      </w:r>
      <w:proofErr w:type="spellEnd"/>
      <w:r w:rsidRPr="006000B8">
        <w:rPr>
          <w:rFonts w:ascii="Times New Roman" w:hAnsi="Times New Roman" w:cs="Times New Roman"/>
          <w:color w:val="auto"/>
        </w:rPr>
        <w:t xml:space="preserve">. s </w:t>
      </w:r>
      <w:proofErr w:type="spellStart"/>
      <w:r w:rsidRPr="006000B8">
        <w:rPr>
          <w:rFonts w:ascii="Times New Roman" w:hAnsi="Times New Roman" w:cs="Times New Roman"/>
          <w:color w:val="auto"/>
        </w:rPr>
        <w:t>r.o</w:t>
      </w:r>
      <w:proofErr w:type="spellEnd"/>
      <w:r w:rsidRPr="006000B8">
        <w:rPr>
          <w:rFonts w:ascii="Times New Roman" w:hAnsi="Times New Roman" w:cs="Times New Roman"/>
          <w:color w:val="auto"/>
        </w:rPr>
        <w:t>.</w:t>
      </w:r>
      <w:r w:rsidR="008F6457" w:rsidRPr="006000B8">
        <w:rPr>
          <w:rFonts w:ascii="Times New Roman" w:hAnsi="Times New Roman" w:cs="Times New Roman"/>
          <w:color w:val="auto"/>
        </w:rPr>
        <w:t xml:space="preserve"> </w:t>
      </w:r>
      <w:r w:rsidRPr="006000B8">
        <w:rPr>
          <w:rFonts w:ascii="Times New Roman" w:hAnsi="Times New Roman" w:cs="Times New Roman"/>
          <w:color w:val="auto"/>
        </w:rPr>
        <w:t xml:space="preserve">Na </w:t>
      </w:r>
      <w:proofErr w:type="spellStart"/>
      <w:r w:rsidRPr="006000B8">
        <w:rPr>
          <w:rFonts w:ascii="Times New Roman" w:hAnsi="Times New Roman" w:cs="Times New Roman"/>
          <w:color w:val="auto"/>
        </w:rPr>
        <w:t>Kopci</w:t>
      </w:r>
      <w:proofErr w:type="spellEnd"/>
      <w:r w:rsidRPr="006000B8">
        <w:rPr>
          <w:rFonts w:ascii="Times New Roman" w:hAnsi="Times New Roman" w:cs="Times New Roman"/>
          <w:color w:val="auto"/>
        </w:rPr>
        <w:t xml:space="preserve"> 38, 747 81 </w:t>
      </w:r>
      <w:proofErr w:type="spellStart"/>
      <w:r w:rsidRPr="006000B8">
        <w:rPr>
          <w:rFonts w:ascii="Times New Roman" w:hAnsi="Times New Roman" w:cs="Times New Roman"/>
          <w:color w:val="auto"/>
        </w:rPr>
        <w:t>Otice</w:t>
      </w:r>
      <w:proofErr w:type="spellEnd"/>
    </w:p>
    <w:p w:rsidR="007235E4" w:rsidRPr="006000B8" w:rsidRDefault="00374A98" w:rsidP="008F6457">
      <w:pPr>
        <w:tabs>
          <w:tab w:val="right" w:pos="1086"/>
        </w:tabs>
        <w:ind w:left="1086" w:hanging="1086"/>
        <w:outlineLvl w:val="0"/>
        <w:rPr>
          <w:rFonts w:ascii="Times New Roman" w:hAnsi="Times New Roman" w:cs="Times New Roman"/>
          <w:color w:val="auto"/>
        </w:rPr>
      </w:pPr>
      <w:r w:rsidRPr="006000B8">
        <w:rPr>
          <w:rFonts w:ascii="Times New Roman" w:hAnsi="Times New Roman" w:cs="Times New Roman"/>
          <w:b/>
          <w:color w:val="auto"/>
        </w:rPr>
        <w:t>Producer:</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 xml:space="preserve">AV EKO-COLOR, </w:t>
      </w:r>
      <w:proofErr w:type="spellStart"/>
      <w:r w:rsidRPr="006000B8">
        <w:rPr>
          <w:rFonts w:ascii="Times New Roman" w:hAnsi="Times New Roman" w:cs="Times New Roman"/>
          <w:color w:val="auto"/>
        </w:rPr>
        <w:t>s.r.o</w:t>
      </w:r>
      <w:proofErr w:type="spellEnd"/>
      <w:r w:rsidRPr="006000B8">
        <w:rPr>
          <w:rFonts w:ascii="Times New Roman" w:hAnsi="Times New Roman" w:cs="Times New Roman"/>
          <w:color w:val="auto"/>
        </w:rPr>
        <w:t>.</w:t>
      </w:r>
      <w:r w:rsidR="007235E4" w:rsidRPr="006000B8">
        <w:rPr>
          <w:rFonts w:ascii="Times New Roman" w:hAnsi="Times New Roman" w:cs="Times New Roman"/>
          <w:color w:val="auto"/>
        </w:rPr>
        <w:t xml:space="preserve"> </w:t>
      </w:r>
      <w:bookmarkEnd w:id="1"/>
      <w:proofErr w:type="spellStart"/>
      <w:r w:rsidRPr="006000B8">
        <w:rPr>
          <w:rFonts w:ascii="Times New Roman" w:hAnsi="Times New Roman" w:cs="Times New Roman"/>
          <w:color w:val="auto"/>
        </w:rPr>
        <w:t>Pe</w:t>
      </w:r>
      <w:r w:rsidR="006E1925" w:rsidRPr="006000B8">
        <w:rPr>
          <w:rFonts w:ascii="Times New Roman" w:hAnsi="Times New Roman" w:cs="Times New Roman"/>
          <w:color w:val="auto"/>
        </w:rPr>
        <w:t>škova</w:t>
      </w:r>
      <w:proofErr w:type="spellEnd"/>
      <w:r w:rsidR="006E1925" w:rsidRPr="006000B8">
        <w:rPr>
          <w:rFonts w:ascii="Times New Roman" w:hAnsi="Times New Roman" w:cs="Times New Roman"/>
          <w:color w:val="auto"/>
        </w:rPr>
        <w:t xml:space="preserve"> 527, 40031 </w:t>
      </w:r>
      <w:proofErr w:type="spellStart"/>
      <w:r w:rsidR="006E1925" w:rsidRPr="006000B8">
        <w:rPr>
          <w:rFonts w:ascii="Times New Roman" w:hAnsi="Times New Roman" w:cs="Times New Roman"/>
          <w:color w:val="auto"/>
        </w:rPr>
        <w:t>Ústí</w:t>
      </w:r>
      <w:proofErr w:type="spellEnd"/>
      <w:r w:rsidR="006E1925" w:rsidRPr="006000B8">
        <w:rPr>
          <w:rFonts w:ascii="Times New Roman" w:hAnsi="Times New Roman" w:cs="Times New Roman"/>
          <w:color w:val="auto"/>
        </w:rPr>
        <w:t xml:space="preserve"> </w:t>
      </w:r>
      <w:proofErr w:type="spellStart"/>
      <w:r w:rsidR="006E1925" w:rsidRPr="006000B8">
        <w:rPr>
          <w:rFonts w:ascii="Times New Roman" w:hAnsi="Times New Roman" w:cs="Times New Roman"/>
          <w:color w:val="auto"/>
        </w:rPr>
        <w:t>nad</w:t>
      </w:r>
      <w:proofErr w:type="spellEnd"/>
      <w:r w:rsidR="006E1925" w:rsidRPr="006000B8">
        <w:rPr>
          <w:rFonts w:ascii="Times New Roman" w:hAnsi="Times New Roman" w:cs="Times New Roman"/>
          <w:color w:val="auto"/>
        </w:rPr>
        <w:t xml:space="preserve"> Labem – </w:t>
      </w:r>
      <w:proofErr w:type="spellStart"/>
      <w:r w:rsidR="006E1925" w:rsidRPr="006000B8">
        <w:rPr>
          <w:rFonts w:ascii="Times New Roman" w:hAnsi="Times New Roman" w:cs="Times New Roman"/>
          <w:color w:val="auto"/>
        </w:rPr>
        <w:t>Neštěmice</w:t>
      </w:r>
      <w:proofErr w:type="spellEnd"/>
      <w:r w:rsidR="006E1925" w:rsidRPr="006000B8">
        <w:rPr>
          <w:rFonts w:ascii="Times New Roman" w:hAnsi="Times New Roman" w:cs="Times New Roman"/>
          <w:color w:val="auto"/>
        </w:rPr>
        <w:t>,</w:t>
      </w:r>
      <w:r w:rsidRPr="006000B8">
        <w:rPr>
          <w:rFonts w:ascii="Times New Roman" w:hAnsi="Times New Roman" w:cs="Times New Roman"/>
          <w:color w:val="auto"/>
        </w:rPr>
        <w:t xml:space="preserve"> </w:t>
      </w:r>
      <w:proofErr w:type="spellStart"/>
      <w:r w:rsidRPr="006000B8">
        <w:rPr>
          <w:rFonts w:ascii="Times New Roman" w:hAnsi="Times New Roman" w:cs="Times New Roman"/>
          <w:color w:val="auto"/>
        </w:rPr>
        <w:t>výroba</w:t>
      </w:r>
      <w:proofErr w:type="spellEnd"/>
      <w:r w:rsidRPr="006000B8">
        <w:rPr>
          <w:rFonts w:ascii="Times New Roman" w:hAnsi="Times New Roman" w:cs="Times New Roman"/>
          <w:color w:val="auto"/>
        </w:rPr>
        <w:t xml:space="preserve"> – </w:t>
      </w:r>
      <w:proofErr w:type="spellStart"/>
      <w:r w:rsidRPr="006000B8">
        <w:rPr>
          <w:rFonts w:ascii="Times New Roman" w:hAnsi="Times New Roman" w:cs="Times New Roman"/>
          <w:color w:val="auto"/>
        </w:rPr>
        <w:t>Jižní</w:t>
      </w:r>
      <w:proofErr w:type="spellEnd"/>
      <w:r w:rsidRPr="006000B8">
        <w:rPr>
          <w:rFonts w:ascii="Times New Roman" w:hAnsi="Times New Roman" w:cs="Times New Roman"/>
          <w:color w:val="auto"/>
        </w:rPr>
        <w:t xml:space="preserve"> 210, 463</w:t>
      </w:r>
      <w:r w:rsidR="006E1925" w:rsidRPr="006000B8">
        <w:rPr>
          <w:rFonts w:ascii="Times New Roman" w:hAnsi="Times New Roman" w:cs="Times New Roman"/>
          <w:color w:val="auto"/>
        </w:rPr>
        <w:t xml:space="preserve"> </w:t>
      </w:r>
      <w:r w:rsidRPr="006000B8">
        <w:rPr>
          <w:rFonts w:ascii="Times New Roman" w:hAnsi="Times New Roman" w:cs="Times New Roman"/>
          <w:color w:val="auto"/>
        </w:rPr>
        <w:t xml:space="preserve">34 </w:t>
      </w:r>
      <w:proofErr w:type="spellStart"/>
      <w:r w:rsidRPr="006000B8">
        <w:rPr>
          <w:rFonts w:ascii="Times New Roman" w:hAnsi="Times New Roman" w:cs="Times New Roman"/>
          <w:color w:val="auto"/>
        </w:rPr>
        <w:t>Hrádek</w:t>
      </w:r>
      <w:proofErr w:type="spellEnd"/>
      <w:r w:rsidRPr="006000B8">
        <w:rPr>
          <w:rFonts w:ascii="Times New Roman" w:hAnsi="Times New Roman" w:cs="Times New Roman"/>
          <w:color w:val="auto"/>
        </w:rPr>
        <w:t xml:space="preserve"> </w:t>
      </w:r>
      <w:proofErr w:type="spellStart"/>
      <w:r w:rsidRPr="006000B8">
        <w:rPr>
          <w:rFonts w:ascii="Times New Roman" w:hAnsi="Times New Roman" w:cs="Times New Roman"/>
          <w:color w:val="auto"/>
        </w:rPr>
        <w:t>nad</w:t>
      </w:r>
      <w:proofErr w:type="spellEnd"/>
      <w:r w:rsidRPr="006000B8">
        <w:rPr>
          <w:rFonts w:ascii="Times New Roman" w:hAnsi="Times New Roman" w:cs="Times New Roman"/>
          <w:color w:val="auto"/>
        </w:rPr>
        <w:t xml:space="preserve"> </w:t>
      </w:r>
      <w:proofErr w:type="spellStart"/>
      <w:r w:rsidRPr="006000B8">
        <w:rPr>
          <w:rFonts w:ascii="Times New Roman" w:hAnsi="Times New Roman" w:cs="Times New Roman"/>
          <w:color w:val="auto"/>
        </w:rPr>
        <w:t>Nisou</w:t>
      </w:r>
      <w:proofErr w:type="spellEnd"/>
    </w:p>
    <w:p w:rsidR="008F6457" w:rsidRPr="006000B8" w:rsidRDefault="008F6457">
      <w:pPr>
        <w:rPr>
          <w:rFonts w:ascii="Times New Roman" w:hAnsi="Times New Roman" w:cs="Times New Roman"/>
          <w:color w:val="auto"/>
        </w:rPr>
      </w:pPr>
      <w:bookmarkStart w:id="2" w:name="bookmark8"/>
    </w:p>
    <w:p w:rsidR="007235E4" w:rsidRPr="006000B8" w:rsidRDefault="00374A98" w:rsidP="00D53A52">
      <w:pPr>
        <w:jc w:val="right"/>
        <w:rPr>
          <w:rFonts w:ascii="Times New Roman" w:hAnsi="Times New Roman" w:cs="Times New Roman"/>
          <w:b/>
          <w:color w:val="auto"/>
        </w:rPr>
      </w:pPr>
      <w:r w:rsidRPr="006000B8">
        <w:rPr>
          <w:rFonts w:ascii="Times New Roman" w:hAnsi="Times New Roman" w:cs="Times New Roman"/>
          <w:b/>
          <w:color w:val="auto"/>
        </w:rPr>
        <w:t>Marketing authorisation number:</w:t>
      </w:r>
      <w:r w:rsidR="007235E4" w:rsidRPr="006000B8">
        <w:rPr>
          <w:rFonts w:ascii="Times New Roman" w:hAnsi="Times New Roman" w:cs="Times New Roman"/>
          <w:b/>
          <w:color w:val="auto"/>
        </w:rPr>
        <w:t xml:space="preserve"> </w:t>
      </w:r>
      <w:bookmarkEnd w:id="2"/>
      <w:r w:rsidR="00AD1E2A" w:rsidRPr="006000B8">
        <w:rPr>
          <w:rFonts w:ascii="Times New Roman" w:hAnsi="Times New Roman" w:cs="Times New Roman"/>
          <w:b/>
          <w:color w:val="auto"/>
        </w:rPr>
        <w:t>3755</w:t>
      </w:r>
    </w:p>
    <w:p w:rsidR="008F6457" w:rsidRPr="006000B8" w:rsidRDefault="008F6457">
      <w:pPr>
        <w:tabs>
          <w:tab w:val="left" w:pos="4838"/>
        </w:tabs>
        <w:rPr>
          <w:rFonts w:ascii="Times New Roman" w:hAnsi="Times New Roman" w:cs="Times New Roman"/>
          <w:color w:val="auto"/>
        </w:rPr>
      </w:pPr>
      <w:bookmarkStart w:id="3" w:name="bookmark9"/>
    </w:p>
    <w:p w:rsidR="000537E6" w:rsidRPr="006000B8" w:rsidRDefault="000537E6">
      <w:pPr>
        <w:tabs>
          <w:tab w:val="left" w:pos="4838"/>
        </w:tabs>
        <w:rPr>
          <w:rFonts w:ascii="Times New Roman" w:hAnsi="Times New Roman" w:cs="Times New Roman"/>
          <w:b/>
          <w:color w:val="auto"/>
        </w:rPr>
      </w:pPr>
      <w:r w:rsidRPr="006000B8">
        <w:rPr>
          <w:rFonts w:ascii="Times New Roman" w:hAnsi="Times New Roman" w:cs="Times New Roman"/>
          <w:b/>
          <w:color w:val="auto"/>
        </w:rPr>
        <w:t>Chemical and physical properties:</w:t>
      </w:r>
    </w:p>
    <w:tbl>
      <w:tblPr>
        <w:tblStyle w:val="Mkatabulky"/>
        <w:tblW w:w="0" w:type="auto"/>
        <w:tblLook w:val="00A0" w:firstRow="1" w:lastRow="0" w:firstColumn="1" w:lastColumn="0" w:noHBand="0" w:noVBand="0"/>
      </w:tblPr>
      <w:tblGrid>
        <w:gridCol w:w="7011"/>
        <w:gridCol w:w="2008"/>
      </w:tblGrid>
      <w:tr w:rsidR="000537E6" w:rsidRPr="006000B8" w:rsidTr="000537E6">
        <w:tc>
          <w:tcPr>
            <w:tcW w:w="7196" w:type="dxa"/>
          </w:tcPr>
          <w:p w:rsidR="000537E6" w:rsidRPr="006000B8" w:rsidRDefault="000537E6" w:rsidP="000537E6">
            <w:pPr>
              <w:tabs>
                <w:tab w:val="left" w:pos="4838"/>
              </w:tabs>
              <w:jc w:val="center"/>
              <w:rPr>
                <w:rFonts w:ascii="Times New Roman" w:hAnsi="Times New Roman" w:cs="Times New Roman"/>
                <w:b/>
                <w:color w:val="auto"/>
              </w:rPr>
            </w:pPr>
            <w:r w:rsidRPr="006000B8">
              <w:rPr>
                <w:rFonts w:ascii="Times New Roman" w:hAnsi="Times New Roman" w:cs="Times New Roman"/>
                <w:b/>
                <w:color w:val="auto"/>
              </w:rPr>
              <w:t>Quality characteristics</w:t>
            </w:r>
          </w:p>
        </w:tc>
        <w:tc>
          <w:tcPr>
            <w:tcW w:w="2049" w:type="dxa"/>
          </w:tcPr>
          <w:p w:rsidR="000537E6" w:rsidRPr="006000B8" w:rsidRDefault="00AD1E2A" w:rsidP="000537E6">
            <w:pPr>
              <w:tabs>
                <w:tab w:val="left" w:pos="4838"/>
              </w:tabs>
              <w:jc w:val="center"/>
              <w:rPr>
                <w:rFonts w:ascii="Times New Roman" w:hAnsi="Times New Roman" w:cs="Times New Roman"/>
                <w:b/>
                <w:color w:val="auto"/>
              </w:rPr>
            </w:pPr>
            <w:r w:rsidRPr="006000B8">
              <w:rPr>
                <w:rFonts w:ascii="Times New Roman" w:hAnsi="Times New Roman" w:cs="Times New Roman"/>
                <w:b/>
                <w:color w:val="auto"/>
              </w:rPr>
              <w:t>Value</w:t>
            </w:r>
          </w:p>
        </w:tc>
      </w:tr>
      <w:tr w:rsidR="000537E6" w:rsidRPr="006000B8" w:rsidTr="000537E6">
        <w:tc>
          <w:tcPr>
            <w:tcW w:w="7196" w:type="dxa"/>
          </w:tcPr>
          <w:p w:rsidR="000537E6" w:rsidRPr="006000B8" w:rsidRDefault="000537E6" w:rsidP="000537E6">
            <w:pPr>
              <w:tabs>
                <w:tab w:val="left" w:pos="4838"/>
              </w:tabs>
              <w:rPr>
                <w:rFonts w:ascii="Times New Roman" w:hAnsi="Times New Roman" w:cs="Times New Roman"/>
                <w:color w:val="auto"/>
              </w:rPr>
            </w:pPr>
            <w:r w:rsidRPr="006000B8">
              <w:rPr>
                <w:rFonts w:ascii="Times New Roman" w:hAnsi="Times New Roman" w:cs="Times New Roman"/>
                <w:b/>
                <w:color w:val="auto"/>
              </w:rPr>
              <w:t>Dry substance in % min.</w:t>
            </w:r>
          </w:p>
        </w:tc>
        <w:tc>
          <w:tcPr>
            <w:tcW w:w="2049" w:type="dxa"/>
          </w:tcPr>
          <w:p w:rsidR="000537E6" w:rsidRPr="006000B8" w:rsidRDefault="000537E6" w:rsidP="000537E6">
            <w:pPr>
              <w:tabs>
                <w:tab w:val="left" w:pos="4838"/>
              </w:tabs>
              <w:jc w:val="center"/>
              <w:rPr>
                <w:rFonts w:ascii="Times New Roman" w:hAnsi="Times New Roman" w:cs="Times New Roman"/>
                <w:b/>
                <w:color w:val="auto"/>
              </w:rPr>
            </w:pPr>
            <w:r w:rsidRPr="006000B8">
              <w:rPr>
                <w:rFonts w:ascii="Times New Roman" w:hAnsi="Times New Roman" w:cs="Times New Roman"/>
                <w:b/>
                <w:color w:val="auto"/>
              </w:rPr>
              <w:t>20</w:t>
            </w:r>
          </w:p>
        </w:tc>
      </w:tr>
      <w:tr w:rsidR="000537E6" w:rsidRPr="006000B8" w:rsidTr="000537E6">
        <w:tc>
          <w:tcPr>
            <w:tcW w:w="7196" w:type="dxa"/>
          </w:tcPr>
          <w:p w:rsidR="000537E6" w:rsidRPr="006000B8" w:rsidRDefault="000537E6" w:rsidP="000537E6">
            <w:pPr>
              <w:tabs>
                <w:tab w:val="left" w:pos="4838"/>
              </w:tabs>
              <w:rPr>
                <w:rFonts w:ascii="Times New Roman" w:hAnsi="Times New Roman" w:cs="Times New Roman"/>
                <w:b/>
                <w:color w:val="auto"/>
              </w:rPr>
            </w:pPr>
            <w:r w:rsidRPr="006000B8">
              <w:rPr>
                <w:rFonts w:ascii="Times New Roman" w:hAnsi="Times New Roman" w:cs="Times New Roman"/>
                <w:b/>
                <w:color w:val="auto"/>
              </w:rPr>
              <w:t>Combustible substances in dry substance in % min.</w:t>
            </w:r>
          </w:p>
        </w:tc>
        <w:tc>
          <w:tcPr>
            <w:tcW w:w="2049" w:type="dxa"/>
          </w:tcPr>
          <w:p w:rsidR="000537E6" w:rsidRPr="006000B8" w:rsidRDefault="005A6274" w:rsidP="000537E6">
            <w:pPr>
              <w:tabs>
                <w:tab w:val="left" w:pos="4838"/>
              </w:tabs>
              <w:jc w:val="center"/>
              <w:rPr>
                <w:rFonts w:ascii="Times New Roman" w:hAnsi="Times New Roman" w:cs="Times New Roman"/>
                <w:b/>
                <w:color w:val="auto"/>
              </w:rPr>
            </w:pPr>
            <w:r w:rsidRPr="006000B8">
              <w:rPr>
                <w:rFonts w:ascii="Times New Roman" w:hAnsi="Times New Roman" w:cs="Times New Roman"/>
                <w:b/>
                <w:color w:val="auto"/>
              </w:rPr>
              <w:t>5</w:t>
            </w:r>
            <w:r w:rsidR="000537E6" w:rsidRPr="006000B8">
              <w:rPr>
                <w:rFonts w:ascii="Times New Roman" w:hAnsi="Times New Roman" w:cs="Times New Roman"/>
                <w:b/>
                <w:color w:val="auto"/>
              </w:rPr>
              <w:t>0</w:t>
            </w:r>
          </w:p>
        </w:tc>
      </w:tr>
      <w:tr w:rsidR="000537E6" w:rsidRPr="006000B8" w:rsidTr="000537E6">
        <w:tc>
          <w:tcPr>
            <w:tcW w:w="7196" w:type="dxa"/>
          </w:tcPr>
          <w:p w:rsidR="000537E6" w:rsidRPr="006000B8" w:rsidRDefault="00A572C0" w:rsidP="005A6274">
            <w:pPr>
              <w:tabs>
                <w:tab w:val="left" w:pos="4838"/>
              </w:tabs>
              <w:rPr>
                <w:rFonts w:ascii="Times New Roman" w:hAnsi="Times New Roman" w:cs="Times New Roman"/>
                <w:b/>
                <w:color w:val="auto"/>
              </w:rPr>
            </w:pPr>
            <w:r w:rsidRPr="006000B8">
              <w:rPr>
                <w:rFonts w:ascii="Times New Roman" w:hAnsi="Times New Roman" w:cs="Times New Roman"/>
                <w:b/>
                <w:color w:val="auto"/>
              </w:rPr>
              <w:t xml:space="preserve">Sum </w:t>
            </w:r>
            <w:r w:rsidR="003971C9" w:rsidRPr="006000B8">
              <w:rPr>
                <w:rFonts w:ascii="Times New Roman" w:hAnsi="Times New Roman" w:cs="Times New Roman"/>
                <w:b/>
                <w:color w:val="auto"/>
              </w:rPr>
              <w:t>of free</w:t>
            </w:r>
            <w:r w:rsidR="005A6274" w:rsidRPr="006000B8">
              <w:rPr>
                <w:rFonts w:ascii="Times New Roman" w:hAnsi="Times New Roman" w:cs="Times New Roman"/>
                <w:b/>
                <w:color w:val="auto"/>
              </w:rPr>
              <w:t xml:space="preserve"> amino acids </w:t>
            </w:r>
            <w:r w:rsidR="00250ED4" w:rsidRPr="006000B8">
              <w:rPr>
                <w:rFonts w:ascii="Times New Roman" w:hAnsi="Times New Roman" w:cs="Times New Roman"/>
                <w:b/>
                <w:color w:val="auto"/>
              </w:rPr>
              <w:t>in % min.</w:t>
            </w:r>
          </w:p>
        </w:tc>
        <w:tc>
          <w:tcPr>
            <w:tcW w:w="2049" w:type="dxa"/>
          </w:tcPr>
          <w:p w:rsidR="000537E6" w:rsidRPr="006000B8" w:rsidRDefault="009522C9" w:rsidP="000537E6">
            <w:pPr>
              <w:tabs>
                <w:tab w:val="left" w:pos="4838"/>
              </w:tabs>
              <w:jc w:val="center"/>
              <w:rPr>
                <w:rFonts w:ascii="Times New Roman" w:hAnsi="Times New Roman" w:cs="Times New Roman"/>
                <w:b/>
                <w:color w:val="auto"/>
              </w:rPr>
            </w:pPr>
            <w:r w:rsidRPr="006000B8">
              <w:rPr>
                <w:rFonts w:ascii="Times New Roman" w:hAnsi="Times New Roman" w:cs="Times New Roman"/>
                <w:b/>
                <w:color w:val="auto"/>
              </w:rPr>
              <w:t>12</w:t>
            </w:r>
          </w:p>
        </w:tc>
      </w:tr>
      <w:tr w:rsidR="00250ED4" w:rsidRPr="006000B8" w:rsidTr="000537E6">
        <w:tc>
          <w:tcPr>
            <w:tcW w:w="7196" w:type="dxa"/>
          </w:tcPr>
          <w:p w:rsidR="00250ED4" w:rsidRPr="006000B8" w:rsidRDefault="00250ED4" w:rsidP="00250ED4">
            <w:pPr>
              <w:tabs>
                <w:tab w:val="left" w:pos="4838"/>
              </w:tabs>
              <w:rPr>
                <w:rFonts w:ascii="Times New Roman" w:hAnsi="Times New Roman" w:cs="Times New Roman"/>
                <w:b/>
                <w:color w:val="auto"/>
              </w:rPr>
            </w:pPr>
            <w:r w:rsidRPr="006000B8">
              <w:rPr>
                <w:rFonts w:ascii="Times New Roman" w:hAnsi="Times New Roman" w:cs="Times New Roman"/>
                <w:b/>
                <w:color w:val="auto"/>
              </w:rPr>
              <w:t>pH value</w:t>
            </w:r>
          </w:p>
        </w:tc>
        <w:tc>
          <w:tcPr>
            <w:tcW w:w="2049" w:type="dxa"/>
          </w:tcPr>
          <w:p w:rsidR="00250ED4" w:rsidRPr="006000B8" w:rsidRDefault="003971C9" w:rsidP="009522C9">
            <w:pPr>
              <w:tabs>
                <w:tab w:val="left" w:pos="4786"/>
              </w:tabs>
              <w:jc w:val="center"/>
              <w:outlineLvl w:val="0"/>
              <w:rPr>
                <w:rFonts w:ascii="Times New Roman" w:hAnsi="Times New Roman" w:cs="Times New Roman"/>
                <w:b/>
                <w:color w:val="auto"/>
              </w:rPr>
            </w:pPr>
            <w:bookmarkStart w:id="4" w:name="bookmark12"/>
            <w:r w:rsidRPr="006000B8">
              <w:rPr>
                <w:rFonts w:ascii="Times New Roman" w:hAnsi="Times New Roman" w:cs="Times New Roman"/>
                <w:b/>
                <w:color w:val="auto"/>
              </w:rPr>
              <w:t>7.0 -9</w:t>
            </w:r>
            <w:r w:rsidR="00250ED4" w:rsidRPr="006000B8">
              <w:rPr>
                <w:rFonts w:ascii="Times New Roman" w:hAnsi="Times New Roman" w:cs="Times New Roman"/>
                <w:b/>
                <w:color w:val="auto"/>
              </w:rPr>
              <w:t>.0</w:t>
            </w:r>
            <w:bookmarkEnd w:id="4"/>
          </w:p>
        </w:tc>
      </w:tr>
    </w:tbl>
    <w:bookmarkEnd w:id="3"/>
    <w:p w:rsidR="00250ED4" w:rsidRPr="006000B8" w:rsidRDefault="009522C9" w:rsidP="000C03D0">
      <w:pPr>
        <w:jc w:val="both"/>
        <w:rPr>
          <w:rFonts w:ascii="Times New Roman" w:hAnsi="Times New Roman" w:cs="Times New Roman"/>
          <w:color w:val="auto"/>
        </w:rPr>
      </w:pPr>
      <w:r w:rsidRPr="006000B8">
        <w:rPr>
          <w:rFonts w:ascii="Times New Roman" w:hAnsi="Times New Roman" w:cs="Times New Roman"/>
          <w:b/>
          <w:color w:val="auto"/>
        </w:rPr>
        <w:t xml:space="preserve">Also contains: </w:t>
      </w:r>
      <w:r w:rsidRPr="006000B8">
        <w:rPr>
          <w:rFonts w:ascii="Times New Roman" w:hAnsi="Times New Roman" w:cs="Times New Roman"/>
          <w:color w:val="auto"/>
        </w:rPr>
        <w:t xml:space="preserve">High concentration of plant extracts with </w:t>
      </w:r>
      <w:r w:rsidR="004A6F32" w:rsidRPr="006000B8">
        <w:rPr>
          <w:rFonts w:ascii="Times New Roman" w:hAnsi="Times New Roman" w:cs="Times New Roman"/>
          <w:color w:val="auto"/>
        </w:rPr>
        <w:t>supportive</w:t>
      </w:r>
      <w:r w:rsidR="00255BE2" w:rsidRPr="006000B8">
        <w:rPr>
          <w:rFonts w:ascii="Times New Roman" w:hAnsi="Times New Roman" w:cs="Times New Roman"/>
          <w:color w:val="auto"/>
        </w:rPr>
        <w:t xml:space="preserve"> fungicidal </w:t>
      </w:r>
      <w:r w:rsidR="000A278F" w:rsidRPr="006000B8">
        <w:rPr>
          <w:rFonts w:ascii="Times New Roman" w:hAnsi="Times New Roman" w:cs="Times New Roman"/>
          <w:color w:val="auto"/>
        </w:rPr>
        <w:t xml:space="preserve">and </w:t>
      </w:r>
      <w:r w:rsidR="00255BE2" w:rsidRPr="006000B8">
        <w:rPr>
          <w:rFonts w:ascii="Times New Roman" w:hAnsi="Times New Roman" w:cs="Times New Roman"/>
          <w:color w:val="auto"/>
        </w:rPr>
        <w:t>bac</w:t>
      </w:r>
      <w:r w:rsidRPr="006000B8">
        <w:rPr>
          <w:rFonts w:ascii="Times New Roman" w:hAnsi="Times New Roman" w:cs="Times New Roman"/>
          <w:color w:val="auto"/>
        </w:rPr>
        <w:t>tericid</w:t>
      </w:r>
      <w:r w:rsidR="00255BE2" w:rsidRPr="006000B8">
        <w:rPr>
          <w:rFonts w:ascii="Times New Roman" w:hAnsi="Times New Roman" w:cs="Times New Roman"/>
          <w:color w:val="auto"/>
        </w:rPr>
        <w:t>al</w:t>
      </w:r>
      <w:r w:rsidRPr="006000B8">
        <w:rPr>
          <w:rFonts w:ascii="Times New Roman" w:hAnsi="Times New Roman" w:cs="Times New Roman"/>
          <w:color w:val="auto"/>
        </w:rPr>
        <w:t xml:space="preserve"> effect, </w:t>
      </w:r>
      <w:r w:rsidR="0049750C" w:rsidRPr="006000B8">
        <w:rPr>
          <w:rFonts w:ascii="Times New Roman" w:hAnsi="Times New Roman" w:cs="Times New Roman"/>
          <w:color w:val="auto"/>
        </w:rPr>
        <w:t>growth-promoting</w:t>
      </w:r>
      <w:r w:rsidRPr="006000B8">
        <w:rPr>
          <w:rFonts w:ascii="Times New Roman" w:hAnsi="Times New Roman" w:cs="Times New Roman"/>
          <w:color w:val="auto"/>
        </w:rPr>
        <w:t xml:space="preserve"> substances,</w:t>
      </w:r>
      <w:r w:rsidR="0049750C" w:rsidRPr="006000B8">
        <w:rPr>
          <w:rFonts w:ascii="Times New Roman" w:hAnsi="Times New Roman" w:cs="Times New Roman"/>
          <w:color w:val="auto"/>
        </w:rPr>
        <w:t xml:space="preserve"> substances increasing natural resistance, </w:t>
      </w:r>
      <w:r w:rsidR="00246226" w:rsidRPr="006000B8">
        <w:rPr>
          <w:rFonts w:ascii="Times New Roman" w:hAnsi="Times New Roman" w:cs="Times New Roman"/>
          <w:color w:val="auto"/>
        </w:rPr>
        <w:t xml:space="preserve">and </w:t>
      </w:r>
      <w:r w:rsidR="0049750C" w:rsidRPr="006000B8">
        <w:rPr>
          <w:rFonts w:ascii="Times New Roman" w:hAnsi="Times New Roman" w:cs="Times New Roman"/>
          <w:color w:val="auto"/>
        </w:rPr>
        <w:t>substances increasing the penetration of active substances into the leaf</w:t>
      </w:r>
      <w:r w:rsidR="00250ED4" w:rsidRPr="006000B8">
        <w:rPr>
          <w:rFonts w:ascii="Times New Roman" w:hAnsi="Times New Roman" w:cs="Times New Roman"/>
          <w:color w:val="auto"/>
        </w:rPr>
        <w:t>.</w:t>
      </w:r>
    </w:p>
    <w:p w:rsidR="007235E4" w:rsidRPr="006000B8" w:rsidRDefault="004424A3" w:rsidP="000C03D0">
      <w:pPr>
        <w:jc w:val="both"/>
        <w:rPr>
          <w:rFonts w:ascii="Times New Roman" w:hAnsi="Times New Roman" w:cs="Times New Roman"/>
          <w:color w:val="auto"/>
        </w:rPr>
      </w:pPr>
      <w:r w:rsidRPr="006000B8">
        <w:rPr>
          <w:rFonts w:ascii="Times New Roman" w:hAnsi="Times New Roman" w:cs="Times New Roman"/>
          <w:b/>
          <w:color w:val="auto"/>
        </w:rPr>
        <w:t>Content of risk elements:</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 xml:space="preserve">meets legal limits in mg/1kg Cd 1.0; </w:t>
      </w:r>
      <w:proofErr w:type="spellStart"/>
      <w:r w:rsidRPr="006000B8">
        <w:rPr>
          <w:rFonts w:ascii="Times New Roman" w:hAnsi="Times New Roman" w:cs="Times New Roman"/>
          <w:color w:val="auto"/>
        </w:rPr>
        <w:t>Pb</w:t>
      </w:r>
      <w:proofErr w:type="spellEnd"/>
      <w:r w:rsidRPr="006000B8">
        <w:rPr>
          <w:rFonts w:ascii="Times New Roman" w:hAnsi="Times New Roman" w:cs="Times New Roman"/>
          <w:color w:val="auto"/>
        </w:rPr>
        <w:t xml:space="preserve"> 10; Hg 1.0; As 10; Cr 50.</w:t>
      </w:r>
    </w:p>
    <w:p w:rsidR="00771E81" w:rsidRPr="006000B8" w:rsidRDefault="00771E81" w:rsidP="000C03D0">
      <w:pPr>
        <w:jc w:val="both"/>
        <w:rPr>
          <w:rFonts w:ascii="Times New Roman" w:hAnsi="Times New Roman" w:cs="Times New Roman"/>
          <w:b/>
          <w:color w:val="auto"/>
          <w:sz w:val="22"/>
          <w:szCs w:val="22"/>
        </w:rPr>
      </w:pPr>
    </w:p>
    <w:p w:rsidR="007235E4" w:rsidRPr="006000B8" w:rsidRDefault="00AD71DE" w:rsidP="000C03D0">
      <w:pPr>
        <w:jc w:val="both"/>
        <w:rPr>
          <w:rFonts w:ascii="Times New Roman" w:hAnsi="Times New Roman" w:cs="Times New Roman"/>
          <w:b/>
          <w:color w:val="auto"/>
          <w:sz w:val="22"/>
          <w:szCs w:val="22"/>
        </w:rPr>
      </w:pPr>
      <w:r w:rsidRPr="006000B8">
        <w:rPr>
          <w:rFonts w:ascii="Times New Roman" w:hAnsi="Times New Roman" w:cs="Times New Roman"/>
          <w:b/>
          <w:color w:val="auto"/>
          <w:sz w:val="22"/>
          <w:szCs w:val="22"/>
        </w:rPr>
        <w:t>Scope and method of application:</w:t>
      </w:r>
    </w:p>
    <w:p w:rsidR="000069F1" w:rsidRPr="006000B8" w:rsidRDefault="00255BE2" w:rsidP="000C03D0">
      <w:pPr>
        <w:tabs>
          <w:tab w:val="left" w:leader="underscore" w:pos="10488"/>
        </w:tabs>
        <w:jc w:val="both"/>
        <w:rPr>
          <w:rFonts w:ascii="Times New Roman" w:hAnsi="Times New Roman" w:cs="Times New Roman"/>
          <w:color w:val="auto"/>
          <w:sz w:val="22"/>
          <w:szCs w:val="22"/>
        </w:rPr>
      </w:pPr>
      <w:bookmarkStart w:id="5" w:name="_GoBack"/>
      <w:r w:rsidRPr="006000B8">
        <w:rPr>
          <w:rFonts w:ascii="Times New Roman" w:hAnsi="Times New Roman" w:cs="Times New Roman"/>
          <w:b/>
          <w:color w:val="auto"/>
          <w:sz w:val="22"/>
          <w:szCs w:val="22"/>
        </w:rPr>
        <w:t>ENERGEN CLEANSTORM</w:t>
      </w:r>
      <w:r w:rsidRPr="006000B8">
        <w:rPr>
          <w:rFonts w:ascii="Times New Roman" w:hAnsi="Times New Roman" w:cs="Times New Roman"/>
          <w:color w:val="auto"/>
          <w:sz w:val="22"/>
          <w:szCs w:val="22"/>
        </w:rPr>
        <w:t xml:space="preserve"> is designed to be </w:t>
      </w:r>
      <w:r w:rsidR="009F0FCC" w:rsidRPr="006000B8">
        <w:rPr>
          <w:rFonts w:ascii="Times New Roman" w:hAnsi="Times New Roman" w:cs="Times New Roman"/>
          <w:color w:val="auto"/>
          <w:sz w:val="22"/>
          <w:szCs w:val="22"/>
        </w:rPr>
        <w:t>applied</w:t>
      </w:r>
      <w:r w:rsidRPr="006000B8">
        <w:rPr>
          <w:rFonts w:ascii="Times New Roman" w:hAnsi="Times New Roman" w:cs="Times New Roman"/>
          <w:color w:val="auto"/>
          <w:sz w:val="22"/>
          <w:szCs w:val="22"/>
        </w:rPr>
        <w:t xml:space="preserve"> throughout the entire growing season as an addition to the basic nutrition, foliar nutrition, fungicides, insecticides and acaricides.</w:t>
      </w:r>
      <w:r w:rsidR="00023787" w:rsidRPr="006000B8">
        <w:rPr>
          <w:rFonts w:ascii="Times New Roman" w:hAnsi="Times New Roman" w:cs="Times New Roman"/>
          <w:color w:val="auto"/>
          <w:sz w:val="22"/>
          <w:szCs w:val="22"/>
        </w:rPr>
        <w:t xml:space="preserve"> </w:t>
      </w:r>
      <w:r w:rsidRPr="006000B8">
        <w:rPr>
          <w:rFonts w:ascii="Times New Roman" w:hAnsi="Times New Roman" w:cs="Times New Roman"/>
          <w:b/>
          <w:color w:val="auto"/>
          <w:sz w:val="22"/>
          <w:szCs w:val="22"/>
        </w:rPr>
        <w:t>Combining with contact fungicides is not recommended.</w:t>
      </w:r>
      <w:r w:rsidR="00023787" w:rsidRPr="006000B8">
        <w:rPr>
          <w:rFonts w:ascii="Times New Roman" w:hAnsi="Times New Roman" w:cs="Times New Roman"/>
          <w:color w:val="auto"/>
          <w:sz w:val="22"/>
          <w:szCs w:val="22"/>
        </w:rPr>
        <w:t xml:space="preserve"> </w:t>
      </w:r>
      <w:r w:rsidRPr="006000B8">
        <w:rPr>
          <w:rFonts w:ascii="Times New Roman" w:hAnsi="Times New Roman" w:cs="Times New Roman"/>
          <w:color w:val="auto"/>
          <w:sz w:val="22"/>
          <w:szCs w:val="22"/>
        </w:rPr>
        <w:t>Applicatio</w:t>
      </w:r>
      <w:r w:rsidR="00460502" w:rsidRPr="006000B8">
        <w:rPr>
          <w:rFonts w:ascii="Times New Roman" w:hAnsi="Times New Roman" w:cs="Times New Roman"/>
          <w:color w:val="auto"/>
          <w:sz w:val="22"/>
          <w:szCs w:val="22"/>
        </w:rPr>
        <w:t>n</w:t>
      </w:r>
      <w:r w:rsidRPr="006000B8">
        <w:rPr>
          <w:rFonts w:ascii="Times New Roman" w:hAnsi="Times New Roman" w:cs="Times New Roman"/>
          <w:color w:val="auto"/>
          <w:sz w:val="22"/>
          <w:szCs w:val="22"/>
        </w:rPr>
        <w:t xml:space="preserve"> to cereals, rape, mustard, poppy, sunflower, sugar beet, maize, </w:t>
      </w:r>
      <w:r w:rsidR="00460502" w:rsidRPr="006000B8">
        <w:rPr>
          <w:rFonts w:ascii="Times New Roman" w:hAnsi="Times New Roman" w:cs="Times New Roman"/>
          <w:color w:val="auto"/>
          <w:sz w:val="22"/>
          <w:szCs w:val="22"/>
        </w:rPr>
        <w:t>legumes, vegetables, hops, fruit, ornamental and forest trees, and grapevine is recommended.</w:t>
      </w:r>
      <w:r w:rsidR="00023787" w:rsidRPr="006000B8">
        <w:rPr>
          <w:rFonts w:ascii="Times New Roman" w:hAnsi="Times New Roman" w:cs="Times New Roman"/>
          <w:color w:val="auto"/>
          <w:sz w:val="22"/>
          <w:szCs w:val="22"/>
        </w:rPr>
        <w:t xml:space="preserve"> </w:t>
      </w:r>
      <w:r w:rsidR="00551588" w:rsidRPr="006000B8">
        <w:rPr>
          <w:rFonts w:ascii="Times New Roman" w:hAnsi="Times New Roman" w:cs="Times New Roman"/>
          <w:color w:val="auto"/>
          <w:sz w:val="22"/>
          <w:szCs w:val="22"/>
        </w:rPr>
        <w:t>Applied substances adhere to the leaf</w:t>
      </w:r>
      <w:r w:rsidR="009C51DE" w:rsidRPr="006000B8">
        <w:rPr>
          <w:rFonts w:ascii="Times New Roman" w:hAnsi="Times New Roman" w:cs="Times New Roman"/>
          <w:color w:val="auto"/>
          <w:sz w:val="22"/>
          <w:szCs w:val="22"/>
        </w:rPr>
        <w:t>,</w:t>
      </w:r>
      <w:r w:rsidR="00551588" w:rsidRPr="006000B8">
        <w:rPr>
          <w:rFonts w:ascii="Times New Roman" w:hAnsi="Times New Roman" w:cs="Times New Roman"/>
          <w:color w:val="auto"/>
          <w:sz w:val="22"/>
          <w:szCs w:val="22"/>
        </w:rPr>
        <w:t xml:space="preserve"> and are not easily washed off by rain.</w:t>
      </w:r>
      <w:r w:rsidR="00023787" w:rsidRPr="006000B8">
        <w:rPr>
          <w:rFonts w:ascii="Times New Roman" w:hAnsi="Times New Roman" w:cs="Times New Roman"/>
          <w:color w:val="auto"/>
          <w:sz w:val="22"/>
          <w:szCs w:val="22"/>
        </w:rPr>
        <w:t xml:space="preserve"> </w:t>
      </w:r>
      <w:r w:rsidR="00BB306C" w:rsidRPr="006000B8">
        <w:rPr>
          <w:rFonts w:ascii="Times New Roman" w:hAnsi="Times New Roman" w:cs="Times New Roman"/>
          <w:color w:val="auto"/>
          <w:sz w:val="22"/>
          <w:szCs w:val="22"/>
        </w:rPr>
        <w:t>Any moisture – dew, rain – results in repeated intake of applied substances.</w:t>
      </w:r>
      <w:r w:rsidR="00023787" w:rsidRPr="006000B8">
        <w:rPr>
          <w:rFonts w:ascii="Times New Roman" w:hAnsi="Times New Roman" w:cs="Times New Roman"/>
          <w:color w:val="auto"/>
          <w:sz w:val="22"/>
          <w:szCs w:val="22"/>
        </w:rPr>
        <w:t xml:space="preserve"> </w:t>
      </w:r>
      <w:r w:rsidR="004A2ABE" w:rsidRPr="006000B8">
        <w:rPr>
          <w:rFonts w:ascii="Times New Roman" w:hAnsi="Times New Roman" w:cs="Times New Roman"/>
          <w:b/>
          <w:color w:val="auto"/>
          <w:sz w:val="22"/>
          <w:szCs w:val="22"/>
        </w:rPr>
        <w:t>The agent allows high p</w:t>
      </w:r>
      <w:r w:rsidR="00DF3EE7" w:rsidRPr="006000B8">
        <w:rPr>
          <w:rFonts w:ascii="Times New Roman" w:hAnsi="Times New Roman" w:cs="Times New Roman"/>
          <w:b/>
          <w:color w:val="auto"/>
          <w:sz w:val="22"/>
          <w:szCs w:val="22"/>
        </w:rPr>
        <w:t xml:space="preserve">enetrability of </w:t>
      </w:r>
      <w:r w:rsidR="00437053" w:rsidRPr="006000B8">
        <w:rPr>
          <w:rFonts w:ascii="Times New Roman" w:hAnsi="Times New Roman" w:cs="Times New Roman"/>
          <w:b/>
          <w:color w:val="auto"/>
          <w:sz w:val="22"/>
          <w:szCs w:val="22"/>
        </w:rPr>
        <w:t xml:space="preserve">applied substances through </w:t>
      </w:r>
      <w:r w:rsidR="004A2ABE" w:rsidRPr="006000B8">
        <w:rPr>
          <w:rFonts w:ascii="Times New Roman" w:hAnsi="Times New Roman" w:cs="Times New Roman"/>
          <w:b/>
          <w:color w:val="auto"/>
          <w:sz w:val="22"/>
          <w:szCs w:val="22"/>
        </w:rPr>
        <w:t>leaf cell membranes.</w:t>
      </w:r>
      <w:r w:rsidR="00023787" w:rsidRPr="006000B8">
        <w:rPr>
          <w:rFonts w:ascii="Times New Roman" w:hAnsi="Times New Roman" w:cs="Times New Roman"/>
          <w:b/>
          <w:color w:val="auto"/>
          <w:sz w:val="22"/>
          <w:szCs w:val="22"/>
        </w:rPr>
        <w:t xml:space="preserve"> </w:t>
      </w:r>
      <w:r w:rsidR="008642EF" w:rsidRPr="006000B8">
        <w:rPr>
          <w:rFonts w:ascii="Times New Roman" w:hAnsi="Times New Roman" w:cs="Times New Roman"/>
          <w:color w:val="auto"/>
          <w:sz w:val="22"/>
          <w:szCs w:val="22"/>
        </w:rPr>
        <w:t>The agent does not contain anti-stress substances against drought, the effect of which i</w:t>
      </w:r>
      <w:r w:rsidR="009C51DE" w:rsidRPr="006000B8">
        <w:rPr>
          <w:rFonts w:ascii="Times New Roman" w:hAnsi="Times New Roman" w:cs="Times New Roman"/>
          <w:color w:val="auto"/>
          <w:sz w:val="22"/>
          <w:szCs w:val="22"/>
        </w:rPr>
        <w:t>s connected even with the increase of</w:t>
      </w:r>
      <w:r w:rsidR="008642EF" w:rsidRPr="006000B8">
        <w:rPr>
          <w:rFonts w:ascii="Times New Roman" w:hAnsi="Times New Roman" w:cs="Times New Roman"/>
          <w:color w:val="auto"/>
          <w:sz w:val="22"/>
          <w:szCs w:val="22"/>
        </w:rPr>
        <w:t xml:space="preserve"> </w:t>
      </w:r>
      <w:r w:rsidR="009C51DE" w:rsidRPr="006000B8">
        <w:rPr>
          <w:rFonts w:ascii="Times New Roman" w:hAnsi="Times New Roman" w:cs="Times New Roman"/>
          <w:color w:val="auto"/>
          <w:sz w:val="22"/>
          <w:szCs w:val="22"/>
        </w:rPr>
        <w:t>sugar content</w:t>
      </w:r>
      <w:r w:rsidR="008642EF" w:rsidRPr="006000B8">
        <w:rPr>
          <w:rFonts w:ascii="Times New Roman" w:hAnsi="Times New Roman" w:cs="Times New Roman"/>
          <w:color w:val="auto"/>
          <w:sz w:val="22"/>
          <w:szCs w:val="22"/>
        </w:rPr>
        <w:t xml:space="preserve"> in plants.</w:t>
      </w:r>
      <w:r w:rsidR="00023787" w:rsidRPr="006000B8">
        <w:rPr>
          <w:rFonts w:ascii="Times New Roman" w:hAnsi="Times New Roman" w:cs="Times New Roman"/>
          <w:color w:val="auto"/>
          <w:sz w:val="22"/>
          <w:szCs w:val="22"/>
        </w:rPr>
        <w:t xml:space="preserve"> </w:t>
      </w:r>
      <w:r w:rsidR="00CD06A4" w:rsidRPr="006000B8">
        <w:rPr>
          <w:rFonts w:ascii="Times New Roman" w:hAnsi="Times New Roman" w:cs="Times New Roman"/>
          <w:color w:val="auto"/>
          <w:sz w:val="22"/>
          <w:szCs w:val="22"/>
        </w:rPr>
        <w:t>That is</w:t>
      </w:r>
      <w:r w:rsidR="001E412F" w:rsidRPr="006000B8">
        <w:rPr>
          <w:rFonts w:ascii="Times New Roman" w:hAnsi="Times New Roman" w:cs="Times New Roman"/>
          <w:color w:val="auto"/>
          <w:sz w:val="22"/>
          <w:szCs w:val="22"/>
        </w:rPr>
        <w:t xml:space="preserve"> why it may also be recommended </w:t>
      </w:r>
      <w:r w:rsidR="00CD06A4" w:rsidRPr="006000B8">
        <w:rPr>
          <w:rFonts w:ascii="Times New Roman" w:hAnsi="Times New Roman" w:cs="Times New Roman"/>
          <w:color w:val="auto"/>
          <w:sz w:val="22"/>
          <w:szCs w:val="22"/>
        </w:rPr>
        <w:t>for potatoes intended for crisps, chips</w:t>
      </w:r>
      <w:bookmarkEnd w:id="5"/>
      <w:r w:rsidR="00CD06A4" w:rsidRPr="006000B8">
        <w:rPr>
          <w:rFonts w:ascii="Times New Roman" w:hAnsi="Times New Roman" w:cs="Times New Roman"/>
          <w:color w:val="auto"/>
          <w:sz w:val="22"/>
          <w:szCs w:val="22"/>
        </w:rPr>
        <w:t>…</w:t>
      </w:r>
      <w:r w:rsidR="00023787" w:rsidRPr="006000B8">
        <w:rPr>
          <w:rFonts w:ascii="Times New Roman" w:hAnsi="Times New Roman" w:cs="Times New Roman"/>
          <w:color w:val="auto"/>
          <w:sz w:val="22"/>
          <w:szCs w:val="22"/>
        </w:rPr>
        <w:t xml:space="preserve"> </w:t>
      </w:r>
      <w:r w:rsidR="00CD06A4" w:rsidRPr="006000B8">
        <w:rPr>
          <w:rFonts w:ascii="Times New Roman" w:hAnsi="Times New Roman" w:cs="Times New Roman"/>
          <w:color w:val="auto"/>
          <w:sz w:val="22"/>
          <w:szCs w:val="22"/>
        </w:rPr>
        <w:t>In order to deal with the drought, the agent must be combined with EN</w:t>
      </w:r>
      <w:r w:rsidR="001E7482" w:rsidRPr="006000B8">
        <w:rPr>
          <w:rFonts w:ascii="Times New Roman" w:hAnsi="Times New Roman" w:cs="Times New Roman"/>
          <w:color w:val="auto"/>
          <w:sz w:val="22"/>
          <w:szCs w:val="22"/>
        </w:rPr>
        <w:t>ERGEN agents having this effect</w:t>
      </w:r>
      <w:r w:rsidR="00023787" w:rsidRPr="006000B8">
        <w:rPr>
          <w:rFonts w:ascii="Times New Roman" w:hAnsi="Times New Roman" w:cs="Times New Roman"/>
          <w:color w:val="auto"/>
          <w:sz w:val="22"/>
          <w:szCs w:val="22"/>
        </w:rPr>
        <w:t xml:space="preserve"> </w:t>
      </w:r>
      <w:r w:rsidR="00CD06A4" w:rsidRPr="006000B8">
        <w:rPr>
          <w:rFonts w:ascii="Times New Roman" w:hAnsi="Times New Roman" w:cs="Times New Roman"/>
          <w:color w:val="auto"/>
          <w:sz w:val="22"/>
          <w:szCs w:val="22"/>
        </w:rPr>
        <w:t>(</w:t>
      </w:r>
      <w:proofErr w:type="spellStart"/>
      <w:r w:rsidR="00CD06A4" w:rsidRPr="006000B8">
        <w:rPr>
          <w:rFonts w:ascii="Times New Roman" w:hAnsi="Times New Roman" w:cs="Times New Roman"/>
          <w:color w:val="auto"/>
          <w:sz w:val="22"/>
          <w:szCs w:val="22"/>
        </w:rPr>
        <w:t>Fruktus</w:t>
      </w:r>
      <w:proofErr w:type="spellEnd"/>
      <w:r w:rsidR="00CD06A4" w:rsidRPr="006000B8">
        <w:rPr>
          <w:rFonts w:ascii="Times New Roman" w:hAnsi="Times New Roman" w:cs="Times New Roman"/>
          <w:color w:val="auto"/>
          <w:sz w:val="22"/>
          <w:szCs w:val="22"/>
        </w:rPr>
        <w:t xml:space="preserve">, 3D </w:t>
      </w:r>
      <w:proofErr w:type="spellStart"/>
      <w:r w:rsidR="00CD06A4" w:rsidRPr="006000B8">
        <w:rPr>
          <w:rFonts w:ascii="Times New Roman" w:hAnsi="Times New Roman" w:cs="Times New Roman"/>
          <w:color w:val="auto"/>
          <w:sz w:val="22"/>
          <w:szCs w:val="22"/>
        </w:rPr>
        <w:t>smáčedlo</w:t>
      </w:r>
      <w:proofErr w:type="spellEnd"/>
      <w:r w:rsidR="00CD06A4" w:rsidRPr="006000B8">
        <w:rPr>
          <w:rFonts w:ascii="Times New Roman" w:hAnsi="Times New Roman" w:cs="Times New Roman"/>
          <w:color w:val="auto"/>
          <w:sz w:val="22"/>
          <w:szCs w:val="22"/>
        </w:rPr>
        <w:t>).</w:t>
      </w:r>
      <w:r w:rsidR="00023787" w:rsidRPr="006000B8">
        <w:rPr>
          <w:rFonts w:ascii="Times New Roman" w:hAnsi="Times New Roman" w:cs="Times New Roman"/>
          <w:color w:val="auto"/>
          <w:sz w:val="22"/>
          <w:szCs w:val="22"/>
        </w:rPr>
        <w:t xml:space="preserve"> </w:t>
      </w:r>
      <w:r w:rsidR="000F59E1" w:rsidRPr="006000B8">
        <w:rPr>
          <w:rFonts w:ascii="Times New Roman" w:hAnsi="Times New Roman" w:cs="Times New Roman"/>
          <w:color w:val="auto"/>
          <w:sz w:val="22"/>
          <w:szCs w:val="22"/>
        </w:rPr>
        <w:t>It improves the exploitation of supplied foliar nutrition and pesticide sprays.</w:t>
      </w:r>
      <w:r w:rsidR="00023787" w:rsidRPr="006000B8">
        <w:rPr>
          <w:rFonts w:ascii="Times New Roman" w:hAnsi="Times New Roman" w:cs="Times New Roman"/>
          <w:color w:val="auto"/>
          <w:sz w:val="22"/>
          <w:szCs w:val="22"/>
        </w:rPr>
        <w:t xml:space="preserve"> </w:t>
      </w:r>
      <w:r w:rsidR="00FB7AED" w:rsidRPr="006000B8">
        <w:rPr>
          <w:rFonts w:ascii="Times New Roman" w:hAnsi="Times New Roman" w:cs="Times New Roman"/>
          <w:color w:val="auto"/>
          <w:sz w:val="22"/>
          <w:szCs w:val="22"/>
        </w:rPr>
        <w:t>The product is relatively harmless to bees.</w:t>
      </w:r>
      <w:r w:rsidR="00023787" w:rsidRPr="006000B8">
        <w:rPr>
          <w:rFonts w:ascii="Times New Roman" w:hAnsi="Times New Roman" w:cs="Times New Roman"/>
          <w:color w:val="auto"/>
          <w:sz w:val="22"/>
          <w:szCs w:val="22"/>
        </w:rPr>
        <w:t xml:space="preserve"> </w:t>
      </w:r>
    </w:p>
    <w:p w:rsidR="007235E4" w:rsidRPr="006000B8" w:rsidRDefault="00FB7AED" w:rsidP="000C03D0">
      <w:pPr>
        <w:jc w:val="both"/>
        <w:rPr>
          <w:rFonts w:ascii="Times New Roman" w:hAnsi="Times New Roman" w:cs="Times New Roman"/>
          <w:color w:val="auto"/>
        </w:rPr>
      </w:pPr>
      <w:r w:rsidRPr="006000B8">
        <w:rPr>
          <w:rFonts w:ascii="Times New Roman" w:hAnsi="Times New Roman" w:cs="Times New Roman"/>
          <w:b/>
          <w:color w:val="auto"/>
          <w:u w:val="single"/>
        </w:rPr>
        <w:t>Instructions for use:</w:t>
      </w:r>
      <w:r w:rsidR="000D3736" w:rsidRPr="006000B8">
        <w:rPr>
          <w:rFonts w:ascii="Times New Roman" w:hAnsi="Times New Roman" w:cs="Times New Roman"/>
          <w:color w:val="auto"/>
        </w:rPr>
        <w:t xml:space="preserve"> </w:t>
      </w:r>
      <w:r w:rsidRPr="006000B8">
        <w:rPr>
          <w:rFonts w:ascii="Times New Roman" w:hAnsi="Times New Roman" w:cs="Times New Roman"/>
          <w:b/>
          <w:color w:val="auto"/>
        </w:rPr>
        <w:t>recommended dosing:</w:t>
      </w:r>
      <w:r w:rsidR="000D3736" w:rsidRPr="006000B8">
        <w:rPr>
          <w:rFonts w:ascii="Times New Roman" w:hAnsi="Times New Roman" w:cs="Times New Roman"/>
          <w:b/>
          <w:color w:val="auto"/>
        </w:rPr>
        <w:t xml:space="preserve"> </w:t>
      </w:r>
      <w:smartTag w:uri="urn:schemas-microsoft-com:office:smarttags" w:element="metricconverter">
        <w:smartTagPr>
          <w:attr w:name="ProductID" w:val="20 °C"/>
        </w:smartTagPr>
        <w:r w:rsidRPr="006000B8">
          <w:rPr>
            <w:rFonts w:ascii="Times New Roman" w:hAnsi="Times New Roman" w:cs="Times New Roman"/>
            <w:b/>
            <w:color w:val="auto"/>
          </w:rPr>
          <w:t>0.5 litre</w:t>
        </w:r>
      </w:smartTag>
      <w:r w:rsidRPr="006000B8">
        <w:rPr>
          <w:rFonts w:ascii="Times New Roman" w:hAnsi="Times New Roman" w:cs="Times New Roman"/>
          <w:b/>
          <w:color w:val="auto"/>
        </w:rPr>
        <w:t xml:space="preserve"> per </w:t>
      </w:r>
      <w:smartTag w:uri="urn:schemas-microsoft-com:office:smarttags" w:element="metricconverter">
        <w:smartTagPr>
          <w:attr w:name="ProductID" w:val="20 °C"/>
        </w:smartTagPr>
        <w:r w:rsidRPr="006000B8">
          <w:rPr>
            <w:rFonts w:ascii="Times New Roman" w:hAnsi="Times New Roman" w:cs="Times New Roman"/>
            <w:b/>
            <w:color w:val="auto"/>
          </w:rPr>
          <w:t>1 ha</w:t>
        </w:r>
      </w:smartTag>
      <w:r w:rsidRPr="006000B8">
        <w:rPr>
          <w:rFonts w:ascii="Times New Roman" w:hAnsi="Times New Roman" w:cs="Times New Roman"/>
          <w:b/>
          <w:color w:val="auto"/>
        </w:rPr>
        <w:t xml:space="preserve"> in min. </w:t>
      </w:r>
      <w:smartTag w:uri="urn:schemas-microsoft-com:office:smarttags" w:element="metricconverter">
        <w:smartTagPr>
          <w:attr w:name="ProductID" w:val="20 °C"/>
        </w:smartTagPr>
        <w:r w:rsidRPr="006000B8">
          <w:rPr>
            <w:rFonts w:ascii="Times New Roman" w:hAnsi="Times New Roman" w:cs="Times New Roman"/>
            <w:b/>
            <w:color w:val="auto"/>
          </w:rPr>
          <w:t>100 litres</w:t>
        </w:r>
      </w:smartTag>
      <w:r w:rsidRPr="006000B8">
        <w:rPr>
          <w:rFonts w:ascii="Times New Roman" w:hAnsi="Times New Roman" w:cs="Times New Roman"/>
          <w:b/>
          <w:color w:val="auto"/>
        </w:rPr>
        <w:t xml:space="preserve"> of water.</w:t>
      </w:r>
      <w:r w:rsidR="000D3736" w:rsidRPr="006000B8">
        <w:rPr>
          <w:rFonts w:ascii="Times New Roman" w:hAnsi="Times New Roman" w:cs="Times New Roman"/>
          <w:b/>
          <w:color w:val="auto"/>
        </w:rPr>
        <w:t xml:space="preserve"> </w:t>
      </w:r>
      <w:r w:rsidR="00975A92" w:rsidRPr="006000B8">
        <w:rPr>
          <w:rFonts w:ascii="Times New Roman" w:hAnsi="Times New Roman" w:cs="Times New Roman"/>
          <w:color w:val="auto"/>
        </w:rPr>
        <w:t xml:space="preserve">When combining the agent with other agents, it is always absolutely </w:t>
      </w:r>
      <w:r w:rsidR="00D91A34" w:rsidRPr="006000B8">
        <w:rPr>
          <w:rFonts w:ascii="Times New Roman" w:hAnsi="Times New Roman" w:cs="Times New Roman"/>
          <w:color w:val="auto"/>
        </w:rPr>
        <w:t>essential</w:t>
      </w:r>
      <w:r w:rsidR="00975A92" w:rsidRPr="006000B8">
        <w:rPr>
          <w:rFonts w:ascii="Times New Roman" w:hAnsi="Times New Roman" w:cs="Times New Roman"/>
          <w:color w:val="auto"/>
        </w:rPr>
        <w:t xml:space="preserve"> to </w:t>
      </w:r>
      <w:proofErr w:type="spellStart"/>
      <w:r w:rsidR="00975A92" w:rsidRPr="006000B8">
        <w:rPr>
          <w:rFonts w:ascii="Times New Roman" w:hAnsi="Times New Roman" w:cs="Times New Roman"/>
          <w:color w:val="auto"/>
        </w:rPr>
        <w:t>admix</w:t>
      </w:r>
      <w:proofErr w:type="spellEnd"/>
      <w:r w:rsidR="00975A92" w:rsidRPr="006000B8">
        <w:rPr>
          <w:rFonts w:ascii="Times New Roman" w:hAnsi="Times New Roman" w:cs="Times New Roman"/>
          <w:color w:val="auto"/>
        </w:rPr>
        <w:t xml:space="preserve"> the </w:t>
      </w:r>
      <w:r w:rsidR="00B9265B" w:rsidRPr="006000B8">
        <w:rPr>
          <w:rFonts w:ascii="Times New Roman" w:hAnsi="Times New Roman" w:cs="Times New Roman"/>
          <w:color w:val="auto"/>
        </w:rPr>
        <w:t>agent</w:t>
      </w:r>
      <w:r w:rsidR="00975A92" w:rsidRPr="006000B8">
        <w:rPr>
          <w:rFonts w:ascii="Times New Roman" w:hAnsi="Times New Roman" w:cs="Times New Roman"/>
          <w:color w:val="auto"/>
        </w:rPr>
        <w:t>s while stirring; at least 70% of the sprayer must be filled with water!</w:t>
      </w:r>
      <w:r w:rsidR="007235E4" w:rsidRPr="006000B8">
        <w:rPr>
          <w:rFonts w:ascii="Times New Roman" w:hAnsi="Times New Roman" w:cs="Times New Roman"/>
          <w:color w:val="auto"/>
        </w:rPr>
        <w:t xml:space="preserve"> </w:t>
      </w:r>
      <w:r w:rsidR="00836495" w:rsidRPr="006000B8">
        <w:rPr>
          <w:rFonts w:ascii="Times New Roman" w:hAnsi="Times New Roman" w:cs="Times New Roman"/>
          <w:color w:val="auto"/>
        </w:rPr>
        <w:t>When combining the product with other liquid fertilisers, carrying out a coagulability test is recommended</w:t>
      </w:r>
      <w:r w:rsidR="001E7482" w:rsidRPr="006000B8">
        <w:rPr>
          <w:rFonts w:ascii="Times New Roman" w:hAnsi="Times New Roman" w:cs="Times New Roman"/>
          <w:color w:val="auto"/>
        </w:rPr>
        <w:t>; this also applies to acidic agents</w:t>
      </w:r>
      <w:r w:rsidR="00836495" w:rsidRPr="006000B8">
        <w:rPr>
          <w:rFonts w:ascii="Times New Roman" w:hAnsi="Times New Roman" w:cs="Times New Roman"/>
          <w:color w:val="auto"/>
        </w:rPr>
        <w:t>.</w:t>
      </w:r>
      <w:r w:rsidR="007235E4" w:rsidRPr="006000B8">
        <w:rPr>
          <w:rFonts w:ascii="Times New Roman" w:hAnsi="Times New Roman" w:cs="Times New Roman"/>
          <w:color w:val="auto"/>
        </w:rPr>
        <w:t xml:space="preserve"> </w:t>
      </w:r>
      <w:r w:rsidR="000A278F" w:rsidRPr="006000B8">
        <w:rPr>
          <w:rFonts w:ascii="Times New Roman" w:hAnsi="Times New Roman" w:cs="Times New Roman"/>
          <w:color w:val="auto"/>
        </w:rPr>
        <w:t xml:space="preserve">It should firstly be combined with </w:t>
      </w:r>
      <w:r w:rsidR="008635CE" w:rsidRPr="006000B8">
        <w:rPr>
          <w:rFonts w:ascii="Times New Roman" w:hAnsi="Times New Roman" w:cs="Times New Roman"/>
          <w:color w:val="auto"/>
        </w:rPr>
        <w:t xml:space="preserve">pesticides (after consulting their producers) in a small volume (e.g. in </w:t>
      </w:r>
      <w:smartTag w:uri="urn:schemas-microsoft-com:office:smarttags" w:element="metricconverter">
        <w:smartTagPr>
          <w:attr w:name="ProductID" w:val="20 °C"/>
        </w:smartTagPr>
        <w:r w:rsidR="008635CE" w:rsidRPr="006000B8">
          <w:rPr>
            <w:rFonts w:ascii="Times New Roman" w:hAnsi="Times New Roman" w:cs="Times New Roman"/>
            <w:color w:val="auto"/>
          </w:rPr>
          <w:t>0.1 litre</w:t>
        </w:r>
      </w:smartTag>
      <w:r w:rsidR="008635CE" w:rsidRPr="006000B8">
        <w:rPr>
          <w:rFonts w:ascii="Times New Roman" w:hAnsi="Times New Roman" w:cs="Times New Roman"/>
          <w:color w:val="auto"/>
        </w:rPr>
        <w:t>).</w:t>
      </w:r>
      <w:r w:rsidR="007235E4" w:rsidRPr="006000B8">
        <w:rPr>
          <w:rFonts w:ascii="Times New Roman" w:hAnsi="Times New Roman" w:cs="Times New Roman"/>
          <w:color w:val="auto"/>
        </w:rPr>
        <w:t xml:space="preserve"> </w:t>
      </w:r>
      <w:r w:rsidR="008635CE" w:rsidRPr="006000B8">
        <w:rPr>
          <w:rFonts w:ascii="Times New Roman" w:hAnsi="Times New Roman" w:cs="Times New Roman"/>
          <w:color w:val="auto"/>
        </w:rPr>
        <w:t xml:space="preserve">For prevention, we recommend (when combining the product with other agents and fertilisers) to </w:t>
      </w:r>
      <w:r w:rsidR="002418A1" w:rsidRPr="006000B8">
        <w:rPr>
          <w:rFonts w:ascii="Times New Roman" w:hAnsi="Times New Roman" w:cs="Times New Roman"/>
          <w:color w:val="auto"/>
        </w:rPr>
        <w:t xml:space="preserve">proceed </w:t>
      </w:r>
      <w:r w:rsidR="000A278F" w:rsidRPr="006000B8">
        <w:rPr>
          <w:rFonts w:ascii="Times New Roman" w:hAnsi="Times New Roman" w:cs="Times New Roman"/>
          <w:color w:val="auto"/>
        </w:rPr>
        <w:t xml:space="preserve">with </w:t>
      </w:r>
      <w:r w:rsidR="002418A1" w:rsidRPr="006000B8">
        <w:rPr>
          <w:rFonts w:ascii="Times New Roman" w:hAnsi="Times New Roman" w:cs="Times New Roman"/>
          <w:color w:val="auto"/>
        </w:rPr>
        <w:t xml:space="preserve">the application </w:t>
      </w:r>
      <w:r w:rsidR="008635CE" w:rsidRPr="006000B8">
        <w:rPr>
          <w:rFonts w:ascii="Times New Roman" w:hAnsi="Times New Roman" w:cs="Times New Roman"/>
          <w:color w:val="auto"/>
        </w:rPr>
        <w:t>within 15 hours after mixing.</w:t>
      </w:r>
      <w:r w:rsidR="007235E4" w:rsidRPr="006000B8">
        <w:rPr>
          <w:rFonts w:ascii="Times New Roman" w:hAnsi="Times New Roman" w:cs="Times New Roman"/>
          <w:color w:val="auto"/>
        </w:rPr>
        <w:t xml:space="preserve"> </w:t>
      </w:r>
      <w:r w:rsidR="001E7482" w:rsidRPr="006000B8">
        <w:rPr>
          <w:rFonts w:ascii="Times New Roman" w:hAnsi="Times New Roman" w:cs="Times New Roman"/>
          <w:color w:val="auto"/>
        </w:rPr>
        <w:t>Rinse the container properly with water, and pour the remnants of the agent in</w:t>
      </w:r>
      <w:r w:rsidR="000A278F" w:rsidRPr="006000B8">
        <w:rPr>
          <w:rFonts w:ascii="Times New Roman" w:hAnsi="Times New Roman" w:cs="Times New Roman"/>
          <w:color w:val="auto"/>
        </w:rPr>
        <w:t>to</w:t>
      </w:r>
      <w:r w:rsidR="001E7482" w:rsidRPr="006000B8">
        <w:rPr>
          <w:rFonts w:ascii="Times New Roman" w:hAnsi="Times New Roman" w:cs="Times New Roman"/>
          <w:color w:val="auto"/>
        </w:rPr>
        <w:t xml:space="preserve"> the sprayer. </w:t>
      </w:r>
      <w:r w:rsidR="00A66E91" w:rsidRPr="006000B8">
        <w:rPr>
          <w:rFonts w:ascii="Times New Roman" w:hAnsi="Times New Roman" w:cs="Times New Roman"/>
          <w:color w:val="auto"/>
        </w:rPr>
        <w:t xml:space="preserve">Turbidity </w:t>
      </w:r>
      <w:r w:rsidR="00D91A34" w:rsidRPr="006000B8">
        <w:rPr>
          <w:rFonts w:ascii="Times New Roman" w:hAnsi="Times New Roman" w:cs="Times New Roman"/>
          <w:color w:val="auto"/>
        </w:rPr>
        <w:t>a</w:t>
      </w:r>
      <w:r w:rsidR="00A66E91" w:rsidRPr="006000B8">
        <w:rPr>
          <w:rFonts w:ascii="Times New Roman" w:hAnsi="Times New Roman" w:cs="Times New Roman"/>
          <w:color w:val="auto"/>
        </w:rPr>
        <w:t>nd</w:t>
      </w:r>
      <w:r w:rsidR="00D91A34" w:rsidRPr="006000B8">
        <w:rPr>
          <w:rFonts w:ascii="Times New Roman" w:hAnsi="Times New Roman" w:cs="Times New Roman"/>
          <w:color w:val="auto"/>
        </w:rPr>
        <w:t xml:space="preserve"> sediment </w:t>
      </w:r>
      <w:r w:rsidR="00A66E91" w:rsidRPr="006000B8">
        <w:rPr>
          <w:rFonts w:ascii="Times New Roman" w:hAnsi="Times New Roman" w:cs="Times New Roman"/>
          <w:color w:val="auto"/>
        </w:rPr>
        <w:t>do not pose a problem</w:t>
      </w:r>
      <w:r w:rsidR="00D94DA7" w:rsidRPr="006000B8">
        <w:rPr>
          <w:rFonts w:ascii="Times New Roman" w:hAnsi="Times New Roman" w:cs="Times New Roman"/>
          <w:color w:val="auto"/>
        </w:rPr>
        <w:t>,</w:t>
      </w:r>
      <w:r w:rsidR="00D91A34" w:rsidRPr="006000B8">
        <w:rPr>
          <w:rFonts w:ascii="Times New Roman" w:hAnsi="Times New Roman" w:cs="Times New Roman"/>
          <w:color w:val="auto"/>
        </w:rPr>
        <w:t xml:space="preserve"> a</w:t>
      </w:r>
      <w:r w:rsidR="00A66E91" w:rsidRPr="006000B8">
        <w:rPr>
          <w:rFonts w:ascii="Times New Roman" w:hAnsi="Times New Roman" w:cs="Times New Roman"/>
          <w:color w:val="auto"/>
        </w:rPr>
        <w:t>nd do</w:t>
      </w:r>
      <w:r w:rsidR="00D91A34" w:rsidRPr="006000B8">
        <w:rPr>
          <w:rFonts w:ascii="Times New Roman" w:hAnsi="Times New Roman" w:cs="Times New Roman"/>
          <w:color w:val="auto"/>
        </w:rPr>
        <w:t xml:space="preserve"> not impair the </w:t>
      </w:r>
      <w:r w:rsidR="009A6339" w:rsidRPr="006000B8">
        <w:rPr>
          <w:rFonts w:ascii="Times New Roman" w:hAnsi="Times New Roman" w:cs="Times New Roman"/>
          <w:color w:val="auto"/>
        </w:rPr>
        <w:t>efficiency</w:t>
      </w:r>
      <w:r w:rsidR="00D91A34" w:rsidRPr="006000B8">
        <w:rPr>
          <w:rFonts w:ascii="Times New Roman" w:hAnsi="Times New Roman" w:cs="Times New Roman"/>
          <w:color w:val="auto"/>
        </w:rPr>
        <w:t xml:space="preserve">. Agent </w:t>
      </w:r>
      <w:r w:rsidR="0024358E" w:rsidRPr="006000B8">
        <w:rPr>
          <w:rFonts w:ascii="Times New Roman" w:hAnsi="Times New Roman" w:cs="Times New Roman"/>
          <w:color w:val="auto"/>
        </w:rPr>
        <w:t>dose measuring aids shall only be used for this purpose!!!</w:t>
      </w:r>
      <w:r w:rsidR="007235E4" w:rsidRPr="006000B8">
        <w:rPr>
          <w:rFonts w:ascii="Times New Roman" w:hAnsi="Times New Roman" w:cs="Times New Roman"/>
          <w:color w:val="auto"/>
        </w:rPr>
        <w:t xml:space="preserve"> </w:t>
      </w:r>
      <w:r w:rsidR="0024358E" w:rsidRPr="006000B8">
        <w:rPr>
          <w:rFonts w:ascii="Times New Roman" w:hAnsi="Times New Roman" w:cs="Times New Roman"/>
          <w:color w:val="auto"/>
        </w:rPr>
        <w:t>The protection period depends on the pesticide the agent is added to.</w:t>
      </w:r>
      <w:r w:rsidR="007235E4" w:rsidRPr="006000B8">
        <w:rPr>
          <w:rFonts w:ascii="Times New Roman" w:hAnsi="Times New Roman" w:cs="Times New Roman"/>
          <w:color w:val="auto"/>
        </w:rPr>
        <w:t xml:space="preserve"> </w:t>
      </w:r>
      <w:r w:rsidR="004D731F" w:rsidRPr="006000B8">
        <w:rPr>
          <w:rFonts w:ascii="Times New Roman" w:hAnsi="Times New Roman" w:cs="Times New Roman"/>
          <w:color w:val="auto"/>
        </w:rPr>
        <w:t xml:space="preserve">Do not mix and apply with herbicides. </w:t>
      </w:r>
      <w:r w:rsidR="0024358E" w:rsidRPr="006000B8">
        <w:rPr>
          <w:rFonts w:ascii="Times New Roman" w:hAnsi="Times New Roman" w:cs="Times New Roman"/>
          <w:color w:val="auto"/>
        </w:rPr>
        <w:t>The producer shall not be liable for any damage caused by improper use of the agent!</w:t>
      </w:r>
    </w:p>
    <w:p w:rsidR="007235E4" w:rsidRPr="006000B8" w:rsidRDefault="00D67720" w:rsidP="000C03D0">
      <w:pPr>
        <w:jc w:val="both"/>
        <w:rPr>
          <w:rFonts w:ascii="Times New Roman" w:hAnsi="Times New Roman" w:cs="Times New Roman"/>
          <w:b/>
          <w:i/>
          <w:color w:val="auto"/>
        </w:rPr>
      </w:pPr>
      <w:r w:rsidRPr="006000B8">
        <w:rPr>
          <w:rFonts w:ascii="Times New Roman" w:hAnsi="Times New Roman" w:cs="Times New Roman"/>
          <w:b/>
          <w:i/>
          <w:color w:val="auto"/>
        </w:rPr>
        <w:t xml:space="preserve">The product is </w:t>
      </w:r>
      <w:r w:rsidR="001C0EED" w:rsidRPr="006000B8">
        <w:rPr>
          <w:rFonts w:ascii="Times New Roman" w:hAnsi="Times New Roman" w:cs="Times New Roman"/>
          <w:b/>
          <w:i/>
          <w:color w:val="auto"/>
        </w:rPr>
        <w:t xml:space="preserve">relatively </w:t>
      </w:r>
      <w:r w:rsidRPr="006000B8">
        <w:rPr>
          <w:rFonts w:ascii="Times New Roman" w:hAnsi="Times New Roman" w:cs="Times New Roman"/>
          <w:b/>
          <w:i/>
          <w:color w:val="auto"/>
        </w:rPr>
        <w:t>harmless to bees.</w:t>
      </w:r>
    </w:p>
    <w:p w:rsidR="00AA49D5" w:rsidRPr="006000B8" w:rsidRDefault="00AA49D5" w:rsidP="000C03D0">
      <w:pPr>
        <w:jc w:val="both"/>
        <w:rPr>
          <w:rFonts w:ascii="Times New Roman" w:hAnsi="Times New Roman" w:cs="Times New Roman"/>
          <w:b/>
          <w:i/>
          <w:color w:val="auto"/>
        </w:rPr>
      </w:pPr>
    </w:p>
    <w:p w:rsidR="007235E4" w:rsidRPr="006000B8" w:rsidRDefault="00EA375D" w:rsidP="000C03D0">
      <w:pPr>
        <w:ind w:left="181"/>
        <w:jc w:val="both"/>
        <w:rPr>
          <w:rFonts w:ascii="Times New Roman" w:hAnsi="Times New Roman" w:cs="Times New Roman"/>
          <w:b/>
          <w:i/>
          <w:color w:val="auto"/>
        </w:rPr>
      </w:pPr>
      <w:r w:rsidRPr="006000B8">
        <w:rPr>
          <w:rFonts w:ascii="Times New Roman" w:hAnsi="Times New Roman" w:cs="Times New Roman"/>
          <w:b/>
          <w:color w:val="auto"/>
          <w:u w:val="single"/>
        </w:rPr>
        <w:t>Instructions for health and safety at work</w:t>
      </w:r>
    </w:p>
    <w:p w:rsidR="007235E4" w:rsidRPr="006000B8" w:rsidRDefault="00EA375D" w:rsidP="000C03D0">
      <w:pPr>
        <w:tabs>
          <w:tab w:val="left" w:pos="1075"/>
        </w:tabs>
        <w:jc w:val="both"/>
        <w:rPr>
          <w:rFonts w:ascii="Times New Roman" w:hAnsi="Times New Roman" w:cs="Times New Roman"/>
          <w:color w:val="auto"/>
        </w:rPr>
      </w:pPr>
      <w:r w:rsidRPr="006000B8">
        <w:rPr>
          <w:rFonts w:ascii="Times New Roman" w:hAnsi="Times New Roman" w:cs="Times New Roman"/>
          <w:color w:val="auto"/>
        </w:rPr>
        <w:t>P102</w:t>
      </w:r>
      <w:r w:rsidR="007235E4" w:rsidRPr="006000B8">
        <w:rPr>
          <w:rFonts w:ascii="Times New Roman" w:hAnsi="Times New Roman" w:cs="Times New Roman"/>
          <w:color w:val="auto"/>
        </w:rPr>
        <w:tab/>
      </w:r>
      <w:r w:rsidRPr="006000B8">
        <w:rPr>
          <w:rFonts w:ascii="Times New Roman" w:hAnsi="Times New Roman" w:cs="Times New Roman"/>
          <w:color w:val="auto"/>
        </w:rPr>
        <w:t>Keep out of children’s reach.</w:t>
      </w:r>
    </w:p>
    <w:p w:rsidR="007235E4" w:rsidRPr="006000B8" w:rsidRDefault="00C96D88" w:rsidP="000C03D0">
      <w:pPr>
        <w:tabs>
          <w:tab w:val="left" w:pos="1070"/>
        </w:tabs>
        <w:jc w:val="both"/>
        <w:rPr>
          <w:rFonts w:ascii="Times New Roman" w:hAnsi="Times New Roman" w:cs="Times New Roman"/>
          <w:color w:val="auto"/>
        </w:rPr>
      </w:pPr>
      <w:r w:rsidRPr="006000B8">
        <w:rPr>
          <w:rFonts w:ascii="Times New Roman" w:hAnsi="Times New Roman" w:cs="Times New Roman"/>
          <w:color w:val="auto"/>
        </w:rPr>
        <w:t>P270</w:t>
      </w:r>
      <w:r w:rsidR="007235E4" w:rsidRPr="006000B8">
        <w:rPr>
          <w:rFonts w:ascii="Times New Roman" w:hAnsi="Times New Roman" w:cs="Times New Roman"/>
          <w:color w:val="auto"/>
        </w:rPr>
        <w:tab/>
      </w:r>
      <w:r w:rsidRPr="006000B8">
        <w:rPr>
          <w:rFonts w:ascii="Times New Roman" w:hAnsi="Times New Roman" w:cs="Times New Roman"/>
          <w:color w:val="auto"/>
        </w:rPr>
        <w:t>Do not eat and smoke when using this product.</w:t>
      </w:r>
    </w:p>
    <w:p w:rsidR="007235E4" w:rsidRPr="006000B8" w:rsidRDefault="007C1C25" w:rsidP="000C03D0">
      <w:pPr>
        <w:tabs>
          <w:tab w:val="left" w:pos="1070"/>
        </w:tabs>
        <w:jc w:val="both"/>
        <w:rPr>
          <w:rFonts w:ascii="Times New Roman" w:hAnsi="Times New Roman" w:cs="Times New Roman"/>
          <w:color w:val="auto"/>
        </w:rPr>
      </w:pPr>
      <w:r w:rsidRPr="006000B8">
        <w:rPr>
          <w:rFonts w:ascii="Times New Roman" w:hAnsi="Times New Roman" w:cs="Times New Roman"/>
          <w:color w:val="auto"/>
        </w:rPr>
        <w:t>P262</w:t>
      </w:r>
      <w:r w:rsidR="007235E4" w:rsidRPr="006000B8">
        <w:rPr>
          <w:rFonts w:ascii="Times New Roman" w:hAnsi="Times New Roman" w:cs="Times New Roman"/>
          <w:color w:val="auto"/>
        </w:rPr>
        <w:tab/>
      </w:r>
      <w:r w:rsidRPr="006000B8">
        <w:rPr>
          <w:rFonts w:ascii="Times New Roman" w:hAnsi="Times New Roman" w:cs="Times New Roman"/>
          <w:color w:val="auto"/>
        </w:rPr>
        <w:t>Avoid contact with eyes, skin or clothes.</w:t>
      </w:r>
    </w:p>
    <w:p w:rsidR="007235E4" w:rsidRPr="006000B8" w:rsidRDefault="005C1125" w:rsidP="000C03D0">
      <w:pPr>
        <w:ind w:left="724" w:hanging="724"/>
        <w:jc w:val="both"/>
        <w:rPr>
          <w:rFonts w:ascii="Times New Roman" w:hAnsi="Times New Roman" w:cs="Times New Roman"/>
          <w:color w:val="auto"/>
        </w:rPr>
      </w:pPr>
      <w:r w:rsidRPr="006000B8">
        <w:rPr>
          <w:rFonts w:ascii="Times New Roman" w:hAnsi="Times New Roman" w:cs="Times New Roman"/>
          <w:color w:val="auto"/>
        </w:rPr>
        <w:t>P305+P351+P338 UPON EYE CONTACT:</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rinse carefully with water for several minutes.</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 xml:space="preserve">Remove </w:t>
      </w:r>
      <w:r w:rsidR="005C69B7" w:rsidRPr="006000B8">
        <w:rPr>
          <w:rFonts w:ascii="Times New Roman" w:hAnsi="Times New Roman" w:cs="Times New Roman"/>
          <w:color w:val="auto"/>
        </w:rPr>
        <w:t>contact</w:t>
      </w:r>
      <w:r w:rsidRPr="006000B8">
        <w:rPr>
          <w:rFonts w:ascii="Times New Roman" w:hAnsi="Times New Roman" w:cs="Times New Roman"/>
          <w:color w:val="auto"/>
        </w:rPr>
        <w:t xml:space="preserve"> lens (if any), if the lens </w:t>
      </w:r>
      <w:r w:rsidR="000A278F" w:rsidRPr="006000B8">
        <w:rPr>
          <w:rFonts w:ascii="Times New Roman" w:hAnsi="Times New Roman" w:cs="Times New Roman"/>
          <w:color w:val="auto"/>
        </w:rPr>
        <w:t xml:space="preserve">can </w:t>
      </w:r>
      <w:r w:rsidRPr="006000B8">
        <w:rPr>
          <w:rFonts w:ascii="Times New Roman" w:hAnsi="Times New Roman" w:cs="Times New Roman"/>
          <w:color w:val="auto"/>
        </w:rPr>
        <w:t>be removed easily.</w:t>
      </w:r>
      <w:r w:rsidR="005C69B7" w:rsidRPr="006000B8">
        <w:rPr>
          <w:rFonts w:ascii="Times New Roman" w:hAnsi="Times New Roman" w:cs="Times New Roman"/>
          <w:color w:val="auto"/>
        </w:rPr>
        <w:t xml:space="preserve"> </w:t>
      </w:r>
      <w:r w:rsidR="00482C4F" w:rsidRPr="006000B8">
        <w:rPr>
          <w:rFonts w:ascii="Times New Roman" w:hAnsi="Times New Roman" w:cs="Times New Roman"/>
          <w:color w:val="auto"/>
        </w:rPr>
        <w:t>Continue rinsing.</w:t>
      </w:r>
    </w:p>
    <w:p w:rsidR="007235E4" w:rsidRPr="006000B8" w:rsidRDefault="00482C4F" w:rsidP="000C03D0">
      <w:pPr>
        <w:jc w:val="both"/>
        <w:rPr>
          <w:rFonts w:ascii="Times New Roman" w:hAnsi="Times New Roman" w:cs="Times New Roman"/>
          <w:color w:val="auto"/>
        </w:rPr>
      </w:pPr>
      <w:r w:rsidRPr="006000B8">
        <w:rPr>
          <w:rFonts w:ascii="Times New Roman" w:hAnsi="Times New Roman" w:cs="Times New Roman"/>
          <w:color w:val="auto"/>
        </w:rPr>
        <w:t xml:space="preserve">P337+P313 </w:t>
      </w:r>
      <w:proofErr w:type="gramStart"/>
      <w:r w:rsidR="00BE6EF8" w:rsidRPr="006000B8">
        <w:rPr>
          <w:rFonts w:ascii="Times New Roman" w:hAnsi="Times New Roman" w:cs="Times New Roman"/>
          <w:color w:val="auto"/>
        </w:rPr>
        <w:t>For</w:t>
      </w:r>
      <w:proofErr w:type="gramEnd"/>
      <w:r w:rsidR="00BE6EF8" w:rsidRPr="006000B8">
        <w:rPr>
          <w:rFonts w:ascii="Times New Roman" w:hAnsi="Times New Roman" w:cs="Times New Roman"/>
          <w:color w:val="auto"/>
        </w:rPr>
        <w:t xml:space="preserve"> </w:t>
      </w:r>
      <w:r w:rsidRPr="006000B8">
        <w:rPr>
          <w:rFonts w:ascii="Times New Roman" w:hAnsi="Times New Roman" w:cs="Times New Roman"/>
          <w:color w:val="auto"/>
        </w:rPr>
        <w:t>ongoing eye irritation:</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Seek out medical help.</w:t>
      </w:r>
    </w:p>
    <w:p w:rsidR="007235E4" w:rsidRPr="006000B8" w:rsidRDefault="00482C4F" w:rsidP="000C03D0">
      <w:pPr>
        <w:tabs>
          <w:tab w:val="center" w:pos="3258"/>
        </w:tabs>
        <w:jc w:val="both"/>
        <w:rPr>
          <w:rFonts w:ascii="Times New Roman" w:hAnsi="Times New Roman" w:cs="Times New Roman"/>
          <w:color w:val="auto"/>
        </w:rPr>
      </w:pPr>
      <w:r w:rsidRPr="006000B8">
        <w:rPr>
          <w:rFonts w:ascii="Times New Roman" w:hAnsi="Times New Roman" w:cs="Times New Roman"/>
          <w:color w:val="auto"/>
        </w:rPr>
        <w:lastRenderedPageBreak/>
        <w:t>P280</w:t>
      </w:r>
      <w:r w:rsidR="007235E4" w:rsidRPr="006000B8">
        <w:rPr>
          <w:rFonts w:ascii="Times New Roman" w:hAnsi="Times New Roman" w:cs="Times New Roman"/>
          <w:color w:val="auto"/>
        </w:rPr>
        <w:t xml:space="preserve"> </w:t>
      </w:r>
      <w:r w:rsidR="007235E4" w:rsidRPr="006000B8">
        <w:rPr>
          <w:rFonts w:ascii="Times New Roman" w:hAnsi="Times New Roman" w:cs="Times New Roman"/>
          <w:color w:val="auto"/>
        </w:rPr>
        <w:tab/>
      </w:r>
      <w:r w:rsidR="004432EB" w:rsidRPr="006000B8">
        <w:rPr>
          <w:rFonts w:ascii="Times New Roman" w:hAnsi="Times New Roman" w:cs="Times New Roman"/>
          <w:color w:val="auto"/>
        </w:rPr>
        <w:t xml:space="preserve">Make use of protective gloves/protective clothes/goggles/face </w:t>
      </w:r>
      <w:r w:rsidR="000C7CEA" w:rsidRPr="006000B8">
        <w:rPr>
          <w:rFonts w:ascii="Times New Roman" w:hAnsi="Times New Roman" w:cs="Times New Roman"/>
          <w:color w:val="auto"/>
        </w:rPr>
        <w:t>mask</w:t>
      </w:r>
      <w:r w:rsidR="004432EB" w:rsidRPr="006000B8">
        <w:rPr>
          <w:rFonts w:ascii="Times New Roman" w:hAnsi="Times New Roman" w:cs="Times New Roman"/>
          <w:color w:val="auto"/>
        </w:rPr>
        <w:t>.</w:t>
      </w:r>
    </w:p>
    <w:p w:rsidR="007235E4" w:rsidRPr="006000B8" w:rsidRDefault="007E5483" w:rsidP="000C03D0">
      <w:pPr>
        <w:jc w:val="both"/>
        <w:rPr>
          <w:rFonts w:ascii="Times New Roman" w:hAnsi="Times New Roman" w:cs="Times New Roman"/>
          <w:color w:val="auto"/>
        </w:rPr>
      </w:pPr>
      <w:r w:rsidRPr="006000B8">
        <w:rPr>
          <w:rFonts w:ascii="Times New Roman" w:hAnsi="Times New Roman" w:cs="Times New Roman"/>
          <w:color w:val="auto"/>
        </w:rPr>
        <w:t>P301+P330+P331+P315 UPON INGESTION:</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Rinse the mouth.</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DO NOT INDUCE vomiting.</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Immediately seek out medical help</w:t>
      </w:r>
    </w:p>
    <w:p w:rsidR="007235E4" w:rsidRPr="006000B8" w:rsidRDefault="00765A17" w:rsidP="000C03D0">
      <w:pPr>
        <w:jc w:val="both"/>
        <w:rPr>
          <w:rFonts w:ascii="Times New Roman" w:hAnsi="Times New Roman" w:cs="Times New Roman"/>
          <w:color w:val="auto"/>
        </w:rPr>
      </w:pPr>
      <w:r w:rsidRPr="006000B8">
        <w:rPr>
          <w:rFonts w:ascii="Times New Roman" w:hAnsi="Times New Roman" w:cs="Times New Roman"/>
          <w:color w:val="auto"/>
        </w:rPr>
        <w:t>P303+P352 UPON SKIN CONTACT:</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Wash with a large amount of water and soap.</w:t>
      </w:r>
    </w:p>
    <w:p w:rsidR="007235E4" w:rsidRPr="006000B8" w:rsidRDefault="00B1075A" w:rsidP="000C03D0">
      <w:pPr>
        <w:ind w:left="362"/>
        <w:jc w:val="both"/>
        <w:rPr>
          <w:rFonts w:ascii="Times New Roman" w:hAnsi="Times New Roman" w:cs="Times New Roman"/>
          <w:b/>
          <w:color w:val="auto"/>
        </w:rPr>
      </w:pPr>
      <w:r w:rsidRPr="006000B8">
        <w:rPr>
          <w:rFonts w:ascii="Times New Roman" w:hAnsi="Times New Roman" w:cs="Times New Roman"/>
          <w:b/>
          <w:color w:val="auto"/>
        </w:rPr>
        <w:t xml:space="preserve">In more serious cases, upon ingestion and eye contact, always </w:t>
      </w:r>
      <w:r w:rsidR="00A75B40" w:rsidRPr="006000B8">
        <w:rPr>
          <w:rFonts w:ascii="Times New Roman" w:hAnsi="Times New Roman" w:cs="Times New Roman"/>
          <w:b/>
          <w:color w:val="auto"/>
        </w:rPr>
        <w:t xml:space="preserve">seek </w:t>
      </w:r>
      <w:r w:rsidRPr="006000B8">
        <w:rPr>
          <w:rFonts w:ascii="Times New Roman" w:hAnsi="Times New Roman" w:cs="Times New Roman"/>
          <w:b/>
          <w:color w:val="auto"/>
        </w:rPr>
        <w:t>medical help.</w:t>
      </w:r>
    </w:p>
    <w:p w:rsidR="007235E4" w:rsidRPr="006000B8" w:rsidRDefault="007235E4" w:rsidP="000C03D0">
      <w:pPr>
        <w:ind w:left="362"/>
        <w:jc w:val="both"/>
        <w:rPr>
          <w:rFonts w:ascii="Times New Roman" w:hAnsi="Times New Roman" w:cs="Times New Roman"/>
          <w:b/>
          <w:color w:val="auto"/>
        </w:rPr>
      </w:pPr>
    </w:p>
    <w:p w:rsidR="007235E4" w:rsidRPr="006000B8" w:rsidRDefault="00A75B40" w:rsidP="000C03D0">
      <w:pPr>
        <w:jc w:val="both"/>
        <w:rPr>
          <w:rFonts w:ascii="Times New Roman" w:hAnsi="Times New Roman" w:cs="Times New Roman"/>
          <w:color w:val="auto"/>
        </w:rPr>
      </w:pPr>
      <w:r w:rsidRPr="006000B8">
        <w:rPr>
          <w:rFonts w:ascii="Times New Roman" w:hAnsi="Times New Roman" w:cs="Times New Roman"/>
          <w:b/>
          <w:color w:val="auto"/>
        </w:rPr>
        <w:t>Storage:</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 xml:space="preserve">Store in separate rooms, approved for such </w:t>
      </w:r>
      <w:r w:rsidR="00BE6EF8" w:rsidRPr="006000B8">
        <w:rPr>
          <w:rFonts w:ascii="Times New Roman" w:hAnsi="Times New Roman" w:cs="Times New Roman"/>
          <w:color w:val="auto"/>
        </w:rPr>
        <w:t xml:space="preserve">a </w:t>
      </w:r>
      <w:r w:rsidRPr="006000B8">
        <w:rPr>
          <w:rFonts w:ascii="Times New Roman" w:hAnsi="Times New Roman" w:cs="Times New Roman"/>
          <w:color w:val="auto"/>
        </w:rPr>
        <w:t>purpose, protected from weather effects.</w:t>
      </w:r>
      <w:r w:rsidR="007235E4" w:rsidRPr="006000B8">
        <w:rPr>
          <w:rFonts w:ascii="Times New Roman" w:hAnsi="Times New Roman" w:cs="Times New Roman"/>
          <w:color w:val="auto"/>
        </w:rPr>
        <w:t xml:space="preserve"> </w:t>
      </w:r>
      <w:r w:rsidR="008B0746" w:rsidRPr="006000B8">
        <w:rPr>
          <w:rFonts w:ascii="Times New Roman" w:hAnsi="Times New Roman" w:cs="Times New Roman"/>
          <w:color w:val="auto"/>
        </w:rPr>
        <w:t>Containers shall be kept in cold well-ventilated places at tempe</w:t>
      </w:r>
      <w:r w:rsidR="004D731F" w:rsidRPr="006000B8">
        <w:rPr>
          <w:rFonts w:ascii="Times New Roman" w:hAnsi="Times New Roman" w:cs="Times New Roman"/>
          <w:color w:val="auto"/>
        </w:rPr>
        <w:t xml:space="preserve">ratures ranging between 5 and </w:t>
      </w:r>
      <w:smartTag w:uri="urn:schemas-microsoft-com:office:smarttags" w:element="metricconverter">
        <w:smartTagPr>
          <w:attr w:name="ProductID" w:val="20 °C"/>
        </w:smartTagPr>
        <w:r w:rsidR="004D731F" w:rsidRPr="006000B8">
          <w:rPr>
            <w:rFonts w:ascii="Times New Roman" w:hAnsi="Times New Roman" w:cs="Times New Roman"/>
            <w:color w:val="auto"/>
          </w:rPr>
          <w:t>20</w:t>
        </w:r>
        <w:r w:rsidR="008B0746" w:rsidRPr="006000B8">
          <w:rPr>
            <w:rFonts w:ascii="Times New Roman" w:hAnsi="Times New Roman" w:cs="Times New Roman"/>
            <w:color w:val="auto"/>
          </w:rPr>
          <w:t xml:space="preserve"> °C</w:t>
        </w:r>
      </w:smartTag>
      <w:r w:rsidR="008B0746" w:rsidRPr="006000B8">
        <w:rPr>
          <w:rFonts w:ascii="Times New Roman" w:hAnsi="Times New Roman" w:cs="Times New Roman"/>
          <w:color w:val="auto"/>
        </w:rPr>
        <w:t>.</w:t>
      </w:r>
      <w:r w:rsidR="007235E4" w:rsidRPr="006000B8">
        <w:rPr>
          <w:rFonts w:ascii="Times New Roman" w:hAnsi="Times New Roman" w:cs="Times New Roman"/>
          <w:color w:val="auto"/>
        </w:rPr>
        <w:t xml:space="preserve"> </w:t>
      </w:r>
      <w:r w:rsidR="008B0746" w:rsidRPr="006000B8">
        <w:rPr>
          <w:rFonts w:ascii="Times New Roman" w:hAnsi="Times New Roman" w:cs="Times New Roman"/>
          <w:color w:val="auto"/>
        </w:rPr>
        <w:t>Packages shall be tightly closed and sealed until used.</w:t>
      </w:r>
      <w:r w:rsidR="007235E4" w:rsidRPr="006000B8">
        <w:rPr>
          <w:rFonts w:ascii="Times New Roman" w:hAnsi="Times New Roman" w:cs="Times New Roman"/>
          <w:color w:val="auto"/>
        </w:rPr>
        <w:t xml:space="preserve"> </w:t>
      </w:r>
      <w:r w:rsidR="005455FC" w:rsidRPr="006000B8">
        <w:rPr>
          <w:rFonts w:ascii="Times New Roman" w:hAnsi="Times New Roman" w:cs="Times New Roman"/>
          <w:color w:val="auto"/>
        </w:rPr>
        <w:t xml:space="preserve">The </w:t>
      </w:r>
      <w:r w:rsidR="00717A7C" w:rsidRPr="006000B8">
        <w:rPr>
          <w:rFonts w:ascii="Times New Roman" w:hAnsi="Times New Roman" w:cs="Times New Roman"/>
          <w:color w:val="auto"/>
        </w:rPr>
        <w:t xml:space="preserve">agent </w:t>
      </w:r>
      <w:r w:rsidR="005455FC" w:rsidRPr="006000B8">
        <w:rPr>
          <w:rFonts w:ascii="Times New Roman" w:hAnsi="Times New Roman" w:cs="Times New Roman"/>
          <w:color w:val="auto"/>
        </w:rPr>
        <w:t xml:space="preserve">is not classified as hazardous as per Act </w:t>
      </w:r>
      <w:proofErr w:type="gramStart"/>
      <w:r w:rsidR="005455FC" w:rsidRPr="006000B8">
        <w:rPr>
          <w:rFonts w:ascii="Times New Roman" w:hAnsi="Times New Roman" w:cs="Times New Roman"/>
          <w:color w:val="auto"/>
        </w:rPr>
        <w:t>no. 157/1999</w:t>
      </w:r>
      <w:proofErr w:type="gramEnd"/>
      <w:r w:rsidR="005455FC" w:rsidRPr="006000B8">
        <w:rPr>
          <w:rFonts w:ascii="Times New Roman" w:hAnsi="Times New Roman" w:cs="Times New Roman"/>
          <w:color w:val="auto"/>
        </w:rPr>
        <w:t xml:space="preserve"> Coll.</w:t>
      </w:r>
    </w:p>
    <w:p w:rsidR="007235E4" w:rsidRPr="006000B8" w:rsidRDefault="00717A7C" w:rsidP="000C03D0">
      <w:pPr>
        <w:jc w:val="both"/>
        <w:rPr>
          <w:rFonts w:ascii="Times New Roman" w:hAnsi="Times New Roman" w:cs="Times New Roman"/>
          <w:color w:val="auto"/>
        </w:rPr>
      </w:pPr>
      <w:r w:rsidRPr="006000B8">
        <w:rPr>
          <w:rFonts w:ascii="Times New Roman" w:hAnsi="Times New Roman" w:cs="Times New Roman"/>
          <w:b/>
          <w:color w:val="auto"/>
        </w:rPr>
        <w:t>Transport:</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the product shall be transported by covered means of transport.</w:t>
      </w:r>
      <w:r w:rsidR="007235E4" w:rsidRPr="006000B8">
        <w:rPr>
          <w:rFonts w:ascii="Times New Roman" w:hAnsi="Times New Roman" w:cs="Times New Roman"/>
          <w:color w:val="auto"/>
        </w:rPr>
        <w:t xml:space="preserve"> </w:t>
      </w:r>
      <w:r w:rsidR="00966289" w:rsidRPr="006000B8">
        <w:rPr>
          <w:rFonts w:ascii="Times New Roman" w:hAnsi="Times New Roman" w:cs="Times New Roman"/>
          <w:color w:val="auto"/>
        </w:rPr>
        <w:t>The transport is subject to common carrier regulations.</w:t>
      </w:r>
      <w:r w:rsidR="007235E4" w:rsidRPr="006000B8">
        <w:rPr>
          <w:rFonts w:ascii="Times New Roman" w:hAnsi="Times New Roman" w:cs="Times New Roman"/>
          <w:color w:val="auto"/>
        </w:rPr>
        <w:t xml:space="preserve"> </w:t>
      </w:r>
      <w:r w:rsidR="00966289" w:rsidRPr="006000B8">
        <w:rPr>
          <w:rFonts w:ascii="Times New Roman" w:hAnsi="Times New Roman" w:cs="Times New Roman"/>
          <w:color w:val="auto"/>
        </w:rPr>
        <w:t>During transport, the products shall be protected from heavy frost.</w:t>
      </w:r>
    </w:p>
    <w:p w:rsidR="007235E4" w:rsidRPr="006000B8" w:rsidRDefault="00966289" w:rsidP="000C03D0">
      <w:pPr>
        <w:jc w:val="both"/>
        <w:rPr>
          <w:rFonts w:ascii="Times New Roman" w:hAnsi="Times New Roman" w:cs="Times New Roman"/>
          <w:color w:val="auto"/>
        </w:rPr>
      </w:pPr>
      <w:r w:rsidRPr="006000B8">
        <w:rPr>
          <w:rFonts w:ascii="Times New Roman" w:hAnsi="Times New Roman" w:cs="Times New Roman"/>
          <w:b/>
          <w:color w:val="auto"/>
        </w:rPr>
        <w:t>Information concerning the disposal of waste and product packaging:</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 xml:space="preserve">Empty product packages shall be rinsed with sufficient amount of water so that the minimum recommended </w:t>
      </w:r>
      <w:r w:rsidR="00A85246" w:rsidRPr="006000B8">
        <w:rPr>
          <w:rFonts w:ascii="Times New Roman" w:hAnsi="Times New Roman" w:cs="Times New Roman"/>
          <w:color w:val="auto"/>
        </w:rPr>
        <w:t xml:space="preserve">application </w:t>
      </w:r>
      <w:r w:rsidRPr="006000B8">
        <w:rPr>
          <w:rFonts w:ascii="Times New Roman" w:hAnsi="Times New Roman" w:cs="Times New Roman"/>
          <w:color w:val="auto"/>
        </w:rPr>
        <w:t>solution is reached.</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The solution shall be applied solely in the area treated.</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Empty packages may be returned to the producer for reuse, or dumped in separated waste, or may be handed over to persons authorized for the disposal of hazardous waste.</w:t>
      </w:r>
      <w:r w:rsidR="007235E4" w:rsidRPr="006000B8">
        <w:rPr>
          <w:rFonts w:ascii="Times New Roman" w:hAnsi="Times New Roman" w:cs="Times New Roman"/>
          <w:color w:val="auto"/>
        </w:rPr>
        <w:t xml:space="preserve"> </w:t>
      </w:r>
      <w:r w:rsidRPr="006000B8">
        <w:rPr>
          <w:rFonts w:ascii="Times New Roman" w:hAnsi="Times New Roman" w:cs="Times New Roman"/>
          <w:color w:val="auto"/>
        </w:rPr>
        <w:t>The remainders of further unusable product (even deteriorated in any way) that cannot be used as the product, as well as packages contaminated by unusable, impaired product shall be disposed of as hazardous waste, shall not be discharged into sewage system, water courses and sources of drinking water, and shall be submitted at places reserved for this purpose by state authorities.</w:t>
      </w:r>
    </w:p>
    <w:p w:rsidR="007235E4" w:rsidRPr="006000B8" w:rsidRDefault="00966289" w:rsidP="000C03D0">
      <w:pPr>
        <w:jc w:val="both"/>
        <w:rPr>
          <w:rFonts w:ascii="Times New Roman" w:hAnsi="Times New Roman" w:cs="Times New Roman"/>
          <w:b/>
          <w:color w:val="auto"/>
        </w:rPr>
      </w:pPr>
      <w:r w:rsidRPr="006000B8">
        <w:rPr>
          <w:rFonts w:ascii="Times New Roman" w:hAnsi="Times New Roman" w:cs="Times New Roman"/>
          <w:b/>
          <w:color w:val="auto"/>
        </w:rPr>
        <w:t>Guarantee period of the agent is 24 months.</w:t>
      </w:r>
    </w:p>
    <w:p w:rsidR="007235E4" w:rsidRPr="006000B8" w:rsidRDefault="005E726B" w:rsidP="000C03D0">
      <w:pPr>
        <w:jc w:val="both"/>
        <w:rPr>
          <w:rFonts w:ascii="Times New Roman" w:hAnsi="Times New Roman" w:cs="Times New Roman"/>
          <w:b/>
          <w:color w:val="auto"/>
        </w:rPr>
      </w:pPr>
      <w:r w:rsidRPr="006000B8">
        <w:rPr>
          <w:rFonts w:ascii="Times New Roman" w:hAnsi="Times New Roman" w:cs="Times New Roman"/>
          <w:b/>
          <w:color w:val="auto"/>
        </w:rPr>
        <w:t>The product is delivered packed.</w:t>
      </w:r>
      <w:r w:rsidR="00287645" w:rsidRPr="006000B8">
        <w:rPr>
          <w:rFonts w:ascii="Times New Roman" w:hAnsi="Times New Roman" w:cs="Times New Roman"/>
          <w:b/>
          <w:color w:val="auto"/>
        </w:rPr>
        <w:t xml:space="preserve">                </w:t>
      </w:r>
      <w:r w:rsidRPr="006000B8">
        <w:rPr>
          <w:rFonts w:ascii="Times New Roman" w:hAnsi="Times New Roman" w:cs="Times New Roman"/>
          <w:b/>
          <w:color w:val="auto"/>
        </w:rPr>
        <w:t>Volume</w:t>
      </w:r>
      <w:r w:rsidR="00210768" w:rsidRPr="006000B8">
        <w:rPr>
          <w:rFonts w:ascii="Times New Roman" w:hAnsi="Times New Roman" w:cs="Times New Roman"/>
          <w:b/>
          <w:color w:val="auto"/>
        </w:rPr>
        <w:t>:</w:t>
      </w:r>
      <w:r w:rsidR="00287645" w:rsidRPr="006000B8">
        <w:rPr>
          <w:rFonts w:ascii="Times New Roman" w:hAnsi="Times New Roman" w:cs="Times New Roman"/>
          <w:b/>
          <w:color w:val="auto"/>
        </w:rPr>
        <w:t xml:space="preserve">                     </w:t>
      </w:r>
      <w:r w:rsidR="00210768" w:rsidRPr="006000B8">
        <w:rPr>
          <w:rFonts w:ascii="Times New Roman" w:hAnsi="Times New Roman" w:cs="Times New Roman"/>
          <w:b/>
          <w:color w:val="auto"/>
        </w:rPr>
        <w:t xml:space="preserve">Production </w:t>
      </w:r>
      <w:r w:rsidRPr="006000B8">
        <w:rPr>
          <w:rFonts w:ascii="Times New Roman" w:hAnsi="Times New Roman" w:cs="Times New Roman"/>
          <w:b/>
          <w:color w:val="auto"/>
        </w:rPr>
        <w:t>date</w:t>
      </w:r>
    </w:p>
    <w:sectPr w:rsidR="007235E4" w:rsidRPr="006000B8" w:rsidSect="00605959">
      <w:type w:val="continuous"/>
      <w:pgSz w:w="11909" w:h="16834" w:code="9"/>
      <w:pgMar w:top="709" w:right="1440" w:bottom="568" w:left="144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tBookmark" w:val="00001"/>
  </w:docVars>
  <w:rsids>
    <w:rsidRoot w:val="00D6279E"/>
    <w:rsid w:val="000069F1"/>
    <w:rsid w:val="000074F5"/>
    <w:rsid w:val="0001037D"/>
    <w:rsid w:val="00023787"/>
    <w:rsid w:val="00050014"/>
    <w:rsid w:val="000537E6"/>
    <w:rsid w:val="00071867"/>
    <w:rsid w:val="00081ADC"/>
    <w:rsid w:val="000A278F"/>
    <w:rsid w:val="000B0096"/>
    <w:rsid w:val="000C03D0"/>
    <w:rsid w:val="000C7CEA"/>
    <w:rsid w:val="000D3736"/>
    <w:rsid w:val="000D7E55"/>
    <w:rsid w:val="000F59E1"/>
    <w:rsid w:val="00110191"/>
    <w:rsid w:val="00116253"/>
    <w:rsid w:val="00123DE7"/>
    <w:rsid w:val="00165A89"/>
    <w:rsid w:val="00167974"/>
    <w:rsid w:val="001711AD"/>
    <w:rsid w:val="00172977"/>
    <w:rsid w:val="00187573"/>
    <w:rsid w:val="001C0EED"/>
    <w:rsid w:val="001C14D7"/>
    <w:rsid w:val="001D5C18"/>
    <w:rsid w:val="001E412F"/>
    <w:rsid w:val="001E5975"/>
    <w:rsid w:val="001E7482"/>
    <w:rsid w:val="00210768"/>
    <w:rsid w:val="002261DF"/>
    <w:rsid w:val="002418A1"/>
    <w:rsid w:val="00241CEE"/>
    <w:rsid w:val="0024358E"/>
    <w:rsid w:val="002448EF"/>
    <w:rsid w:val="00246226"/>
    <w:rsid w:val="00250ED4"/>
    <w:rsid w:val="00255BE2"/>
    <w:rsid w:val="00264830"/>
    <w:rsid w:val="00282BB5"/>
    <w:rsid w:val="00287645"/>
    <w:rsid w:val="00287D80"/>
    <w:rsid w:val="00293133"/>
    <w:rsid w:val="002946CE"/>
    <w:rsid w:val="002C7086"/>
    <w:rsid w:val="002D40E2"/>
    <w:rsid w:val="002D4672"/>
    <w:rsid w:val="002D60CB"/>
    <w:rsid w:val="002E401A"/>
    <w:rsid w:val="002F1E4A"/>
    <w:rsid w:val="002F5FE6"/>
    <w:rsid w:val="0030539F"/>
    <w:rsid w:val="0031363F"/>
    <w:rsid w:val="003356E7"/>
    <w:rsid w:val="0036086E"/>
    <w:rsid w:val="00374A98"/>
    <w:rsid w:val="003971C9"/>
    <w:rsid w:val="003C6D9A"/>
    <w:rsid w:val="003F019F"/>
    <w:rsid w:val="004077A0"/>
    <w:rsid w:val="00417FC5"/>
    <w:rsid w:val="004206B8"/>
    <w:rsid w:val="00424D88"/>
    <w:rsid w:val="0043113B"/>
    <w:rsid w:val="004339FB"/>
    <w:rsid w:val="00437053"/>
    <w:rsid w:val="004424A3"/>
    <w:rsid w:val="004432EB"/>
    <w:rsid w:val="0046045B"/>
    <w:rsid w:val="00460502"/>
    <w:rsid w:val="00482C4F"/>
    <w:rsid w:val="00482E1E"/>
    <w:rsid w:val="004937A6"/>
    <w:rsid w:val="0049750C"/>
    <w:rsid w:val="004A2ABE"/>
    <w:rsid w:val="004A6F32"/>
    <w:rsid w:val="004B622E"/>
    <w:rsid w:val="004C37B1"/>
    <w:rsid w:val="004D731F"/>
    <w:rsid w:val="004E57BA"/>
    <w:rsid w:val="0050030A"/>
    <w:rsid w:val="0051086C"/>
    <w:rsid w:val="00523580"/>
    <w:rsid w:val="00540E84"/>
    <w:rsid w:val="00543EFE"/>
    <w:rsid w:val="005455FC"/>
    <w:rsid w:val="00551588"/>
    <w:rsid w:val="00553CD7"/>
    <w:rsid w:val="0058026A"/>
    <w:rsid w:val="005A6274"/>
    <w:rsid w:val="005C1125"/>
    <w:rsid w:val="005C69B7"/>
    <w:rsid w:val="005E726B"/>
    <w:rsid w:val="006000B8"/>
    <w:rsid w:val="00605959"/>
    <w:rsid w:val="006154EB"/>
    <w:rsid w:val="00664948"/>
    <w:rsid w:val="00667B1A"/>
    <w:rsid w:val="006A1453"/>
    <w:rsid w:val="006A6976"/>
    <w:rsid w:val="006D25E1"/>
    <w:rsid w:val="006E1925"/>
    <w:rsid w:val="00701DF8"/>
    <w:rsid w:val="00717A7C"/>
    <w:rsid w:val="007206A1"/>
    <w:rsid w:val="0072171F"/>
    <w:rsid w:val="00721C3D"/>
    <w:rsid w:val="007235E4"/>
    <w:rsid w:val="00737173"/>
    <w:rsid w:val="007452A3"/>
    <w:rsid w:val="00755406"/>
    <w:rsid w:val="00765A17"/>
    <w:rsid w:val="00771E81"/>
    <w:rsid w:val="00781A95"/>
    <w:rsid w:val="00781C40"/>
    <w:rsid w:val="00797017"/>
    <w:rsid w:val="007A1E04"/>
    <w:rsid w:val="007C1C25"/>
    <w:rsid w:val="007E4154"/>
    <w:rsid w:val="007E5483"/>
    <w:rsid w:val="007E63AA"/>
    <w:rsid w:val="008070B5"/>
    <w:rsid w:val="0081697A"/>
    <w:rsid w:val="0082197E"/>
    <w:rsid w:val="00836495"/>
    <w:rsid w:val="0085347D"/>
    <w:rsid w:val="008635CE"/>
    <w:rsid w:val="008642EF"/>
    <w:rsid w:val="008706CF"/>
    <w:rsid w:val="00886512"/>
    <w:rsid w:val="008904B3"/>
    <w:rsid w:val="008975A1"/>
    <w:rsid w:val="008B0746"/>
    <w:rsid w:val="008C1087"/>
    <w:rsid w:val="008D0E95"/>
    <w:rsid w:val="008E116E"/>
    <w:rsid w:val="008E3D69"/>
    <w:rsid w:val="008E4FCB"/>
    <w:rsid w:val="008F6457"/>
    <w:rsid w:val="009522C9"/>
    <w:rsid w:val="00966289"/>
    <w:rsid w:val="00974F0F"/>
    <w:rsid w:val="00975A92"/>
    <w:rsid w:val="009A6339"/>
    <w:rsid w:val="009C51DE"/>
    <w:rsid w:val="009C74C7"/>
    <w:rsid w:val="009D49B9"/>
    <w:rsid w:val="009E6DC8"/>
    <w:rsid w:val="009F0FCC"/>
    <w:rsid w:val="00A1699F"/>
    <w:rsid w:val="00A234B7"/>
    <w:rsid w:val="00A36E78"/>
    <w:rsid w:val="00A408C6"/>
    <w:rsid w:val="00A53B04"/>
    <w:rsid w:val="00A572C0"/>
    <w:rsid w:val="00A60341"/>
    <w:rsid w:val="00A6298E"/>
    <w:rsid w:val="00A66E91"/>
    <w:rsid w:val="00A72AA8"/>
    <w:rsid w:val="00A75B40"/>
    <w:rsid w:val="00A80C48"/>
    <w:rsid w:val="00A82DF5"/>
    <w:rsid w:val="00A85246"/>
    <w:rsid w:val="00A97938"/>
    <w:rsid w:val="00AA29A2"/>
    <w:rsid w:val="00AA49D5"/>
    <w:rsid w:val="00AC3734"/>
    <w:rsid w:val="00AD1E2A"/>
    <w:rsid w:val="00AD3617"/>
    <w:rsid w:val="00AD71DE"/>
    <w:rsid w:val="00AF107A"/>
    <w:rsid w:val="00AF7B17"/>
    <w:rsid w:val="00B1075A"/>
    <w:rsid w:val="00B27983"/>
    <w:rsid w:val="00B35C4A"/>
    <w:rsid w:val="00B36B4F"/>
    <w:rsid w:val="00B63A73"/>
    <w:rsid w:val="00B77F69"/>
    <w:rsid w:val="00B9265B"/>
    <w:rsid w:val="00BB1824"/>
    <w:rsid w:val="00BB306C"/>
    <w:rsid w:val="00BD0442"/>
    <w:rsid w:val="00BE6EF8"/>
    <w:rsid w:val="00C03C07"/>
    <w:rsid w:val="00C05855"/>
    <w:rsid w:val="00C234D8"/>
    <w:rsid w:val="00C51336"/>
    <w:rsid w:val="00C524CA"/>
    <w:rsid w:val="00C525EA"/>
    <w:rsid w:val="00C56221"/>
    <w:rsid w:val="00C919B0"/>
    <w:rsid w:val="00C95FD0"/>
    <w:rsid w:val="00C96D88"/>
    <w:rsid w:val="00CA093A"/>
    <w:rsid w:val="00CA09E8"/>
    <w:rsid w:val="00CD06A4"/>
    <w:rsid w:val="00CD0ECA"/>
    <w:rsid w:val="00CF17CD"/>
    <w:rsid w:val="00D10060"/>
    <w:rsid w:val="00D13870"/>
    <w:rsid w:val="00D3389E"/>
    <w:rsid w:val="00D355B9"/>
    <w:rsid w:val="00D35FC5"/>
    <w:rsid w:val="00D40C0D"/>
    <w:rsid w:val="00D454CE"/>
    <w:rsid w:val="00D53A52"/>
    <w:rsid w:val="00D6279E"/>
    <w:rsid w:val="00D65F09"/>
    <w:rsid w:val="00D67720"/>
    <w:rsid w:val="00D81518"/>
    <w:rsid w:val="00D82BD2"/>
    <w:rsid w:val="00D91A34"/>
    <w:rsid w:val="00D94875"/>
    <w:rsid w:val="00D94DA7"/>
    <w:rsid w:val="00DC3689"/>
    <w:rsid w:val="00DC373D"/>
    <w:rsid w:val="00DC46F2"/>
    <w:rsid w:val="00DE54A4"/>
    <w:rsid w:val="00DF3EE7"/>
    <w:rsid w:val="00E041EA"/>
    <w:rsid w:val="00E129D4"/>
    <w:rsid w:val="00E24E17"/>
    <w:rsid w:val="00E416D5"/>
    <w:rsid w:val="00E41C6B"/>
    <w:rsid w:val="00E53D18"/>
    <w:rsid w:val="00E64311"/>
    <w:rsid w:val="00E746B6"/>
    <w:rsid w:val="00E76548"/>
    <w:rsid w:val="00E96598"/>
    <w:rsid w:val="00EA035D"/>
    <w:rsid w:val="00EA375D"/>
    <w:rsid w:val="00EB19EF"/>
    <w:rsid w:val="00EC0E59"/>
    <w:rsid w:val="00EE5E0C"/>
    <w:rsid w:val="00F053BC"/>
    <w:rsid w:val="00F33AA0"/>
    <w:rsid w:val="00F41872"/>
    <w:rsid w:val="00F4632A"/>
    <w:rsid w:val="00F524F2"/>
    <w:rsid w:val="00F84D94"/>
    <w:rsid w:val="00F93C1B"/>
    <w:rsid w:val="00F9589C"/>
    <w:rsid w:val="00FA19E0"/>
    <w:rsid w:val="00FB7AED"/>
    <w:rsid w:val="00FC43B6"/>
    <w:rsid w:val="00FF3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E2FF20A-0A26-4D3A-AA14-8DE01D5F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cs="Arial Unicode MS"/>
      <w:color w:val="000000"/>
      <w:sz w:val="24"/>
      <w:szCs w:val="24"/>
      <w:lang w:val="en-GB"/>
    </w:rPr>
  </w:style>
  <w:style w:type="paragraph" w:styleId="Nadpis1">
    <w:name w:val="heading 1"/>
    <w:basedOn w:val="Normln"/>
    <w:next w:val="Normln"/>
    <w:link w:val="Nadpis1Char"/>
    <w:uiPriority w:val="99"/>
    <w:qFormat/>
    <w:rsid w:val="00CF17CD"/>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CF17CD"/>
    <w:pPr>
      <w:spacing w:after="0" w:line="240" w:lineRule="auto"/>
    </w:pPr>
    <w:rPr>
      <w:rFont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Pr>
      <w:rFonts w:cs="Times New Roman"/>
      <w:color w:val="000080"/>
      <w:u w:val="single"/>
    </w:rPr>
  </w:style>
  <w:style w:type="character" w:customStyle="1" w:styleId="Nadpis1Char">
    <w:name w:val="Nadpis 1 Char"/>
    <w:basedOn w:val="Standardnpsmoodstavce"/>
    <w:link w:val="Nadpis1"/>
    <w:uiPriority w:val="99"/>
    <w:locked/>
    <w:rPr>
      <w:rFonts w:ascii="Cambria" w:hAnsi="Cambria" w:cs="Times New Roman"/>
      <w:b/>
      <w:bCs/>
      <w:color w:val="000000"/>
      <w:kern w:val="32"/>
      <w:sz w:val="32"/>
      <w:szCs w:val="32"/>
    </w:rPr>
  </w:style>
  <w:style w:type="paragraph" w:customStyle="1" w:styleId="tun">
    <w:name w:val="tučné"/>
    <w:basedOn w:val="Normln"/>
    <w:link w:val="tunChar"/>
    <w:uiPriority w:val="99"/>
    <w:rsid w:val="008F6457"/>
    <w:pPr>
      <w:jc w:val="center"/>
    </w:pPr>
    <w:rPr>
      <w:rFonts w:ascii="Arial" w:hAnsi="Arial" w:cs="Arial"/>
      <w:b/>
      <w:color w:val="auto"/>
      <w:sz w:val="22"/>
    </w:rPr>
  </w:style>
  <w:style w:type="character" w:customStyle="1" w:styleId="tunChar">
    <w:name w:val="tučné Char"/>
    <w:basedOn w:val="Standardnpsmoodstavce"/>
    <w:link w:val="tun"/>
    <w:uiPriority w:val="99"/>
    <w:locked/>
    <w:rsid w:val="008F6457"/>
    <w:rPr>
      <w:rFonts w:ascii="Arial" w:hAnsi="Arial" w:cs="Arial"/>
      <w:b/>
      <w:sz w:val="24"/>
      <w:szCs w:val="24"/>
      <w:lang w:val="cs-CZ" w:eastAsia="cs-CZ" w:bidi="ar-SA"/>
    </w:rPr>
  </w:style>
  <w:style w:type="paragraph" w:styleId="Textbubliny">
    <w:name w:val="Balloon Text"/>
    <w:basedOn w:val="Normln"/>
    <w:link w:val="TextbublinyChar"/>
    <w:uiPriority w:val="99"/>
    <w:semiHidden/>
    <w:rsid w:val="00EB19EF"/>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color w:val="000000"/>
      <w:sz w:val="16"/>
      <w:szCs w:val="16"/>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779</Words>
  <Characters>4599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proces_17936.pdf</vt:lpstr>
    </vt:vector>
  </TitlesOfParts>
  <Company>SOPHIA</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proces_17936.pdf</dc:title>
  <dc:subject/>
  <dc:creator>SOPHIA</dc:creator>
  <cp:keywords/>
  <dc:description/>
  <cp:lastModifiedBy>Jaroslav Mach</cp:lastModifiedBy>
  <cp:revision>3</cp:revision>
  <dcterms:created xsi:type="dcterms:W3CDTF">2018-01-26T11:27:00Z</dcterms:created>
  <dcterms:modified xsi:type="dcterms:W3CDTF">2018-01-26T11:37:00Z</dcterms:modified>
</cp:coreProperties>
</file>